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BD7" w:rsidRDefault="00AB4BD7" w:rsidP="00AB4BD7">
      <w:pPr>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w:t>
      </w:r>
    </w:p>
    <w:p w:rsidR="00AB4BD7" w:rsidRDefault="00AB4BD7" w:rsidP="00AB4BD7">
      <w:pPr>
        <w:jc w:val="center"/>
        <w:rPr>
          <w:rFonts w:ascii="Times New Roman" w:hAnsi="Times New Roman" w:cs="Times New Roman"/>
          <w:sz w:val="28"/>
          <w:szCs w:val="28"/>
        </w:rPr>
      </w:pPr>
      <w:r>
        <w:rPr>
          <w:rFonts w:ascii="Times New Roman" w:hAnsi="Times New Roman" w:cs="Times New Roman"/>
          <w:sz w:val="28"/>
          <w:szCs w:val="28"/>
        </w:rPr>
        <w:t xml:space="preserve">ВЫСШЕГО ПРОФЕССИОНАЛЬНОГО ОБРАЗОВАНИЯ </w:t>
      </w:r>
    </w:p>
    <w:p w:rsidR="00AB4BD7" w:rsidRDefault="00AB4BD7" w:rsidP="00AB4BD7">
      <w:pPr>
        <w:jc w:val="center"/>
        <w:rPr>
          <w:rFonts w:ascii="Times New Roman" w:hAnsi="Times New Roman" w:cs="Times New Roman"/>
          <w:sz w:val="28"/>
          <w:szCs w:val="28"/>
        </w:rPr>
      </w:pPr>
      <w:r>
        <w:rPr>
          <w:rFonts w:ascii="Times New Roman" w:hAnsi="Times New Roman" w:cs="Times New Roman"/>
          <w:sz w:val="28"/>
          <w:szCs w:val="28"/>
        </w:rPr>
        <w:t>«СМОЛЕНСКАЯ ГОСУДАРСТВЕННАЯ СЕЛЬСКОХОЗЯЙСТВЕННАЯ АКАДЕМИЯ»</w:t>
      </w:r>
    </w:p>
    <w:p w:rsidR="00AB4BD7" w:rsidRDefault="00AB4BD7" w:rsidP="00AB4BD7">
      <w:pPr>
        <w:jc w:val="center"/>
        <w:rPr>
          <w:rFonts w:ascii="Times New Roman" w:hAnsi="Times New Roman" w:cs="Times New Roman"/>
          <w:sz w:val="28"/>
          <w:szCs w:val="28"/>
        </w:rPr>
      </w:pPr>
    </w:p>
    <w:p w:rsidR="00AB4BD7" w:rsidRDefault="00AB4BD7" w:rsidP="00AB4BD7">
      <w:pPr>
        <w:jc w:val="center"/>
        <w:rPr>
          <w:rFonts w:ascii="Times New Roman" w:hAnsi="Times New Roman" w:cs="Times New Roman"/>
          <w:sz w:val="28"/>
          <w:szCs w:val="28"/>
        </w:rPr>
      </w:pPr>
      <w:r>
        <w:rPr>
          <w:rFonts w:ascii="Times New Roman" w:hAnsi="Times New Roman" w:cs="Times New Roman"/>
          <w:sz w:val="28"/>
          <w:szCs w:val="28"/>
        </w:rPr>
        <w:t>Экономический факультет</w:t>
      </w:r>
    </w:p>
    <w:p w:rsidR="00AB4BD7" w:rsidRDefault="00AB4BD7" w:rsidP="00AB4BD7">
      <w:pPr>
        <w:jc w:val="center"/>
        <w:rPr>
          <w:rFonts w:ascii="Times New Roman" w:hAnsi="Times New Roman" w:cs="Times New Roman"/>
          <w:sz w:val="28"/>
          <w:szCs w:val="28"/>
        </w:rPr>
      </w:pPr>
      <w:r>
        <w:rPr>
          <w:rFonts w:ascii="Times New Roman" w:hAnsi="Times New Roman" w:cs="Times New Roman"/>
          <w:sz w:val="28"/>
          <w:szCs w:val="28"/>
        </w:rPr>
        <w:t>Специальность 080100 «Экономика»</w:t>
      </w:r>
    </w:p>
    <w:p w:rsidR="00AB4BD7" w:rsidRDefault="00AB4BD7" w:rsidP="00AB4BD7">
      <w:pPr>
        <w:jc w:val="center"/>
        <w:rPr>
          <w:rFonts w:ascii="Times New Roman" w:hAnsi="Times New Roman" w:cs="Times New Roman"/>
          <w:sz w:val="28"/>
          <w:szCs w:val="28"/>
        </w:rPr>
      </w:pPr>
    </w:p>
    <w:p w:rsidR="00AB4BD7" w:rsidRDefault="00AB4BD7" w:rsidP="00AB4BD7">
      <w:pPr>
        <w:jc w:val="center"/>
        <w:rPr>
          <w:rFonts w:ascii="Times New Roman" w:hAnsi="Times New Roman" w:cs="Times New Roman"/>
          <w:sz w:val="28"/>
          <w:szCs w:val="28"/>
        </w:rPr>
      </w:pPr>
      <w:r>
        <w:rPr>
          <w:rFonts w:ascii="Times New Roman" w:hAnsi="Times New Roman" w:cs="Times New Roman"/>
          <w:sz w:val="28"/>
          <w:szCs w:val="28"/>
        </w:rPr>
        <w:t>Кафедра Экономики и организации производства</w:t>
      </w:r>
    </w:p>
    <w:p w:rsidR="00AB4BD7" w:rsidRDefault="00AB4BD7" w:rsidP="00AB4BD7">
      <w:pPr>
        <w:jc w:val="center"/>
        <w:rPr>
          <w:rFonts w:ascii="Times New Roman" w:hAnsi="Times New Roman" w:cs="Times New Roman"/>
          <w:sz w:val="28"/>
          <w:szCs w:val="28"/>
        </w:rPr>
      </w:pPr>
    </w:p>
    <w:p w:rsidR="00AB4BD7" w:rsidRDefault="00AB4BD7" w:rsidP="00AB4BD7">
      <w:pPr>
        <w:jc w:val="center"/>
        <w:rPr>
          <w:rFonts w:ascii="Times New Roman" w:hAnsi="Times New Roman" w:cs="Times New Roman"/>
          <w:sz w:val="28"/>
          <w:szCs w:val="28"/>
        </w:rPr>
      </w:pPr>
      <w:r>
        <w:rPr>
          <w:rFonts w:ascii="Times New Roman" w:hAnsi="Times New Roman" w:cs="Times New Roman"/>
          <w:sz w:val="28"/>
          <w:szCs w:val="28"/>
        </w:rPr>
        <w:t>Мещерякова Виктория Анатольевна</w:t>
      </w:r>
    </w:p>
    <w:p w:rsidR="00AB4BD7" w:rsidRDefault="00AB4BD7" w:rsidP="00AB4BD7">
      <w:pPr>
        <w:jc w:val="center"/>
        <w:rPr>
          <w:rFonts w:ascii="Times New Roman" w:hAnsi="Times New Roman" w:cs="Times New Roman"/>
          <w:sz w:val="28"/>
          <w:szCs w:val="28"/>
        </w:rPr>
      </w:pPr>
    </w:p>
    <w:p w:rsidR="00AB4BD7" w:rsidRDefault="00AB4BD7" w:rsidP="00AB4BD7">
      <w:pPr>
        <w:jc w:val="center"/>
        <w:rPr>
          <w:rFonts w:ascii="Times New Roman" w:hAnsi="Times New Roman" w:cs="Times New Roman"/>
          <w:sz w:val="28"/>
          <w:szCs w:val="28"/>
        </w:rPr>
      </w:pPr>
      <w:r>
        <w:rPr>
          <w:rFonts w:ascii="Times New Roman" w:hAnsi="Times New Roman" w:cs="Times New Roman"/>
          <w:sz w:val="28"/>
          <w:szCs w:val="28"/>
        </w:rPr>
        <w:t>ИССЛЕДОВАНИЯ В ОБЛАСТИ ГУМАНИТАРНЫХ НАУК</w:t>
      </w:r>
    </w:p>
    <w:p w:rsidR="00AB4BD7" w:rsidRDefault="00AB4BD7" w:rsidP="00AB4BD7">
      <w:pPr>
        <w:jc w:val="center"/>
        <w:rPr>
          <w:rFonts w:ascii="Times New Roman" w:hAnsi="Times New Roman" w:cs="Times New Roman"/>
          <w:sz w:val="28"/>
          <w:szCs w:val="28"/>
        </w:rPr>
      </w:pPr>
    </w:p>
    <w:p w:rsidR="00AB4BD7" w:rsidRDefault="00AB4BD7" w:rsidP="00AB4BD7">
      <w:pPr>
        <w:jc w:val="center"/>
        <w:rPr>
          <w:rFonts w:ascii="Times New Roman" w:hAnsi="Times New Roman" w:cs="Times New Roman"/>
          <w:b/>
          <w:sz w:val="28"/>
          <w:szCs w:val="28"/>
        </w:rPr>
      </w:pPr>
      <w:r>
        <w:rPr>
          <w:rFonts w:ascii="Times New Roman" w:hAnsi="Times New Roman" w:cs="Times New Roman"/>
          <w:b/>
          <w:sz w:val="28"/>
          <w:szCs w:val="28"/>
        </w:rPr>
        <w:t>КОНКУРСНАЯ РАБОТА</w:t>
      </w:r>
    </w:p>
    <w:p w:rsidR="00AB4BD7" w:rsidRPr="00AB4BD7" w:rsidRDefault="00AB4BD7" w:rsidP="00AB4BD7">
      <w:pPr>
        <w:jc w:val="center"/>
        <w:rPr>
          <w:rFonts w:ascii="Times New Roman" w:hAnsi="Times New Roman" w:cs="Times New Roman"/>
          <w:b/>
          <w:sz w:val="28"/>
          <w:szCs w:val="28"/>
        </w:rPr>
      </w:pPr>
      <w:r>
        <w:rPr>
          <w:rFonts w:ascii="Times New Roman" w:hAnsi="Times New Roman" w:cs="Times New Roman"/>
          <w:b/>
          <w:sz w:val="28"/>
          <w:szCs w:val="28"/>
        </w:rPr>
        <w:t>на тему:</w:t>
      </w:r>
    </w:p>
    <w:p w:rsidR="00AB4BD7" w:rsidRDefault="00AB4BD7" w:rsidP="00AB4BD7">
      <w:pPr>
        <w:jc w:val="center"/>
        <w:rPr>
          <w:rFonts w:ascii="Times New Roman" w:hAnsi="Times New Roman" w:cs="Times New Roman"/>
          <w:b/>
          <w:sz w:val="28"/>
          <w:szCs w:val="28"/>
        </w:rPr>
      </w:pPr>
      <w:r>
        <w:rPr>
          <w:rFonts w:ascii="Times New Roman" w:hAnsi="Times New Roman" w:cs="Times New Roman"/>
          <w:b/>
          <w:sz w:val="28"/>
          <w:szCs w:val="28"/>
        </w:rPr>
        <w:t xml:space="preserve">ТЕРРИТОРИАЛЬНОЕ ПЛАНИРОВАНИЕ КАК ОСНОВА УСТОЙЧИВОГО РАЗВИТИЯ СЕЛЬСКИХ ТЕРРИТОРИЙ </w:t>
      </w:r>
    </w:p>
    <w:p w:rsidR="00AB4BD7" w:rsidRDefault="00AB4BD7" w:rsidP="00AB4BD7">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(на материалах Рославльского района Смоленской области)</w:t>
      </w:r>
    </w:p>
    <w:p w:rsidR="00AB4BD7" w:rsidRDefault="00AB4BD7">
      <w:pPr>
        <w:rPr>
          <w:rFonts w:ascii="Times New Roman" w:hAnsi="Times New Roman" w:cs="Times New Roman"/>
          <w:b/>
          <w:sz w:val="28"/>
          <w:szCs w:val="28"/>
        </w:rPr>
      </w:pPr>
      <w:r>
        <w:rPr>
          <w:rFonts w:ascii="Times New Roman" w:hAnsi="Times New Roman" w:cs="Times New Roman"/>
          <w:b/>
          <w:sz w:val="28"/>
          <w:szCs w:val="28"/>
        </w:rPr>
        <w:br w:type="page"/>
      </w:r>
    </w:p>
    <w:p w:rsidR="00AB4BD7" w:rsidRPr="00AB4BD7" w:rsidRDefault="00AB4BD7" w:rsidP="00AB4BD7">
      <w:pPr>
        <w:spacing w:after="0" w:line="360" w:lineRule="auto"/>
        <w:contextualSpacing/>
        <w:jc w:val="center"/>
        <w:rPr>
          <w:rFonts w:ascii="Times New Roman" w:hAnsi="Times New Roman" w:cs="Times New Roman"/>
          <w:b/>
          <w:sz w:val="28"/>
          <w:szCs w:val="28"/>
        </w:rPr>
      </w:pPr>
      <w:r w:rsidRPr="00AB4BD7">
        <w:rPr>
          <w:rFonts w:ascii="Times New Roman" w:hAnsi="Times New Roman" w:cs="Times New Roman"/>
          <w:b/>
          <w:sz w:val="28"/>
          <w:szCs w:val="28"/>
        </w:rPr>
        <w:lastRenderedPageBreak/>
        <w:t>Авторы научной работы</w:t>
      </w:r>
    </w:p>
    <w:p w:rsidR="00AB4BD7" w:rsidRDefault="00AB4BD7" w:rsidP="00AB4BD7">
      <w:pPr>
        <w:spacing w:after="0" w:line="360" w:lineRule="auto"/>
        <w:contextualSpacing/>
        <w:jc w:val="center"/>
        <w:rPr>
          <w:rFonts w:ascii="Times New Roman" w:hAnsi="Times New Roman" w:cs="Times New Roman"/>
          <w:b/>
          <w:sz w:val="28"/>
          <w:szCs w:val="28"/>
        </w:rPr>
      </w:pPr>
    </w:p>
    <w:p w:rsidR="0039118A" w:rsidRPr="00AB4BD7" w:rsidRDefault="00AB4BD7" w:rsidP="00AB4BD7">
      <w:pPr>
        <w:spacing w:after="0" w:line="360" w:lineRule="auto"/>
        <w:contextualSpacing/>
        <w:rPr>
          <w:rFonts w:ascii="Times New Roman" w:hAnsi="Times New Roman" w:cs="Times New Roman"/>
          <w:b/>
          <w:sz w:val="28"/>
          <w:szCs w:val="28"/>
        </w:rPr>
      </w:pPr>
      <w:r>
        <w:rPr>
          <w:rFonts w:ascii="Times New Roman" w:hAnsi="Times New Roman" w:cs="Times New Roman"/>
          <w:sz w:val="28"/>
          <w:szCs w:val="28"/>
        </w:rPr>
        <w:t>Мещерякова Виктория Анатольевна</w:t>
      </w:r>
      <w:r w:rsidR="00F96CAA" w:rsidRPr="00AB4BD7">
        <w:rPr>
          <w:rFonts w:ascii="Times New Roman" w:hAnsi="Times New Roman" w:cs="Times New Roman"/>
          <w:b/>
          <w:sz w:val="28"/>
          <w:szCs w:val="28"/>
        </w:rPr>
        <w:br w:type="page"/>
      </w:r>
    </w:p>
    <w:sdt>
      <w:sdtPr>
        <w:rPr>
          <w:rFonts w:ascii="Times New Roman" w:eastAsiaTheme="minorHAnsi" w:hAnsi="Times New Roman" w:cs="Times New Roman"/>
          <w:b w:val="0"/>
          <w:bCs w:val="0"/>
          <w:color w:val="auto"/>
          <w:sz w:val="22"/>
          <w:szCs w:val="22"/>
          <w:lang w:eastAsia="en-US"/>
        </w:rPr>
        <w:id w:val="-1622063249"/>
        <w:docPartObj>
          <w:docPartGallery w:val="Table of Contents"/>
          <w:docPartUnique/>
        </w:docPartObj>
      </w:sdtPr>
      <w:sdtEndPr>
        <w:rPr>
          <w:rFonts w:asciiTheme="minorHAnsi" w:hAnsiTheme="minorHAnsi" w:cstheme="minorBidi"/>
        </w:rPr>
      </w:sdtEndPr>
      <w:sdtContent>
        <w:p w:rsidR="00F96CAA" w:rsidRPr="00F96CAA" w:rsidRDefault="00F96CAA" w:rsidP="00F96CAA">
          <w:pPr>
            <w:pStyle w:val="af0"/>
            <w:jc w:val="center"/>
            <w:rPr>
              <w:rFonts w:ascii="Times New Roman" w:hAnsi="Times New Roman" w:cs="Times New Roman"/>
              <w:color w:val="auto"/>
            </w:rPr>
          </w:pPr>
          <w:r w:rsidRPr="00F96CAA">
            <w:rPr>
              <w:rFonts w:ascii="Times New Roman" w:hAnsi="Times New Roman" w:cs="Times New Roman"/>
              <w:color w:val="auto"/>
            </w:rPr>
            <w:t>Оглавление</w:t>
          </w:r>
        </w:p>
        <w:p w:rsidR="00F96CAA" w:rsidRPr="00F96CAA" w:rsidRDefault="00DD0D9C">
          <w:pPr>
            <w:pStyle w:val="11"/>
            <w:tabs>
              <w:tab w:val="right" w:leader="dot" w:pos="9769"/>
            </w:tabs>
            <w:rPr>
              <w:rFonts w:ascii="Times New Roman" w:hAnsi="Times New Roman" w:cs="Times New Roman"/>
              <w:noProof/>
              <w:sz w:val="28"/>
              <w:szCs w:val="28"/>
            </w:rPr>
          </w:pPr>
          <w:r w:rsidRPr="00F96CAA">
            <w:rPr>
              <w:rFonts w:ascii="Times New Roman" w:hAnsi="Times New Roman" w:cs="Times New Roman"/>
              <w:sz w:val="28"/>
              <w:szCs w:val="28"/>
            </w:rPr>
            <w:fldChar w:fldCharType="begin"/>
          </w:r>
          <w:r w:rsidR="00F96CAA" w:rsidRPr="00F96CAA">
            <w:rPr>
              <w:rFonts w:ascii="Times New Roman" w:hAnsi="Times New Roman" w:cs="Times New Roman"/>
              <w:sz w:val="28"/>
              <w:szCs w:val="28"/>
            </w:rPr>
            <w:instrText xml:space="preserve"> TOC \o "1-3" \h \z \u </w:instrText>
          </w:r>
          <w:r w:rsidRPr="00F96CAA">
            <w:rPr>
              <w:rFonts w:ascii="Times New Roman" w:hAnsi="Times New Roman" w:cs="Times New Roman"/>
              <w:sz w:val="28"/>
              <w:szCs w:val="28"/>
            </w:rPr>
            <w:fldChar w:fldCharType="separate"/>
          </w:r>
          <w:hyperlink w:anchor="_Toc383370317" w:history="1">
            <w:r w:rsidR="00F96CAA" w:rsidRPr="00F96CAA">
              <w:rPr>
                <w:rStyle w:val="ab"/>
                <w:rFonts w:ascii="Times New Roman" w:hAnsi="Times New Roman" w:cs="Times New Roman"/>
                <w:noProof/>
                <w:color w:val="auto"/>
                <w:sz w:val="28"/>
                <w:szCs w:val="28"/>
              </w:rPr>
              <w:t>ВВЕДЕНИЕ</w:t>
            </w:r>
            <w:r w:rsidR="00F96CAA" w:rsidRPr="00F96CAA">
              <w:rPr>
                <w:rFonts w:ascii="Times New Roman" w:hAnsi="Times New Roman" w:cs="Times New Roman"/>
                <w:noProof/>
                <w:webHidden/>
                <w:sz w:val="28"/>
                <w:szCs w:val="28"/>
              </w:rPr>
              <w:tab/>
            </w:r>
            <w:r w:rsidRPr="00F96CAA">
              <w:rPr>
                <w:rFonts w:ascii="Times New Roman" w:hAnsi="Times New Roman" w:cs="Times New Roman"/>
                <w:noProof/>
                <w:webHidden/>
                <w:sz w:val="28"/>
                <w:szCs w:val="28"/>
              </w:rPr>
              <w:fldChar w:fldCharType="begin"/>
            </w:r>
            <w:r w:rsidR="00F96CAA" w:rsidRPr="00F96CAA">
              <w:rPr>
                <w:rFonts w:ascii="Times New Roman" w:hAnsi="Times New Roman" w:cs="Times New Roman"/>
                <w:noProof/>
                <w:webHidden/>
                <w:sz w:val="28"/>
                <w:szCs w:val="28"/>
              </w:rPr>
              <w:instrText xml:space="preserve"> PAGEREF _Toc383370317 \h </w:instrText>
            </w:r>
            <w:r w:rsidRPr="00F96CAA">
              <w:rPr>
                <w:rFonts w:ascii="Times New Roman" w:hAnsi="Times New Roman" w:cs="Times New Roman"/>
                <w:noProof/>
                <w:webHidden/>
                <w:sz w:val="28"/>
                <w:szCs w:val="28"/>
              </w:rPr>
            </w:r>
            <w:r w:rsidRPr="00F96CAA">
              <w:rPr>
                <w:rFonts w:ascii="Times New Roman" w:hAnsi="Times New Roman" w:cs="Times New Roman"/>
                <w:noProof/>
                <w:webHidden/>
                <w:sz w:val="28"/>
                <w:szCs w:val="28"/>
              </w:rPr>
              <w:fldChar w:fldCharType="separate"/>
            </w:r>
            <w:r w:rsidR="00AC5C81">
              <w:rPr>
                <w:rFonts w:ascii="Times New Roman" w:hAnsi="Times New Roman" w:cs="Times New Roman"/>
                <w:noProof/>
                <w:webHidden/>
                <w:sz w:val="28"/>
                <w:szCs w:val="28"/>
              </w:rPr>
              <w:t>4</w:t>
            </w:r>
            <w:r w:rsidRPr="00F96CAA">
              <w:rPr>
                <w:rFonts w:ascii="Times New Roman" w:hAnsi="Times New Roman" w:cs="Times New Roman"/>
                <w:noProof/>
                <w:webHidden/>
                <w:sz w:val="28"/>
                <w:szCs w:val="28"/>
              </w:rPr>
              <w:fldChar w:fldCharType="end"/>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18" w:history="1">
            <w:r w:rsidR="00F96CAA" w:rsidRPr="00F96CAA">
              <w:rPr>
                <w:rStyle w:val="ab"/>
                <w:rFonts w:ascii="Times New Roman" w:hAnsi="Times New Roman" w:cs="Times New Roman"/>
                <w:noProof/>
                <w:color w:val="auto"/>
                <w:sz w:val="28"/>
                <w:szCs w:val="28"/>
              </w:rPr>
              <w:t>ГЛАВА 1. ТЕОРЕТИЧЕСКИЕ ОСНОВЫ ТЕРРИТОРИАЛЬНОГО ПЛАНИРОВАНИЯ КАК ОСНОВЫ УСТОЙЧИВОГО РАЗВИТИЯ СЕЛЬСКИХ ТЕРРИТОРИЙ</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6</w:t>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19" w:history="1">
            <w:r w:rsidR="00F96CAA" w:rsidRPr="00F96CAA">
              <w:rPr>
                <w:rStyle w:val="ab"/>
                <w:rFonts w:ascii="Times New Roman" w:hAnsi="Times New Roman" w:cs="Times New Roman"/>
                <w:noProof/>
                <w:color w:val="auto"/>
                <w:sz w:val="28"/>
                <w:szCs w:val="28"/>
              </w:rPr>
              <w:t>1.1. Территориальное планирование: значение, функции</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6</w:t>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20" w:history="1">
            <w:r w:rsidR="00F96CAA" w:rsidRPr="00F96CAA">
              <w:rPr>
                <w:rStyle w:val="ab"/>
                <w:rFonts w:ascii="Times New Roman" w:hAnsi="Times New Roman" w:cs="Times New Roman"/>
                <w:noProof/>
                <w:color w:val="auto"/>
                <w:sz w:val="28"/>
                <w:szCs w:val="28"/>
              </w:rPr>
              <w:t>1.2. Планирование как основа управления муниципальным социально-экономическим развитием</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9</w:t>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21" w:history="1">
            <w:r w:rsidR="00F96CAA" w:rsidRPr="00F96CAA">
              <w:rPr>
                <w:rStyle w:val="ab"/>
                <w:rFonts w:ascii="Times New Roman" w:hAnsi="Times New Roman" w:cs="Times New Roman"/>
                <w:noProof/>
                <w:color w:val="auto"/>
                <w:sz w:val="28"/>
                <w:szCs w:val="28"/>
              </w:rPr>
              <w:t>1.3. Особенности территориального планирования сельских территорий</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14</w:t>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22" w:history="1">
            <w:r w:rsidR="00F96CAA" w:rsidRPr="00F96CAA">
              <w:rPr>
                <w:rStyle w:val="ab"/>
                <w:rFonts w:ascii="Times New Roman" w:hAnsi="Times New Roman" w:cs="Times New Roman"/>
                <w:noProof/>
                <w:color w:val="auto"/>
                <w:sz w:val="28"/>
                <w:szCs w:val="28"/>
              </w:rPr>
              <w:t>ГЛАВА 2. АНАЛИЗ МЕХАНИЗМА ТЕРРИТОРИАЛЬНОГО ПЛАНИРОВАНИЯ (на материалах Рославльского района Смоленской области)</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16</w:t>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23" w:history="1">
            <w:r w:rsidR="00F96CAA" w:rsidRPr="00F96CAA">
              <w:rPr>
                <w:rStyle w:val="ab"/>
                <w:rFonts w:ascii="Times New Roman" w:hAnsi="Times New Roman" w:cs="Times New Roman"/>
                <w:noProof/>
                <w:color w:val="auto"/>
                <w:sz w:val="28"/>
                <w:szCs w:val="28"/>
              </w:rPr>
              <w:t>2.1. Анализ социально-экономического состояния Рославльского района</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16</w:t>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24" w:history="1">
            <w:r w:rsidR="00F96CAA" w:rsidRPr="00F96CAA">
              <w:rPr>
                <w:rStyle w:val="ab"/>
                <w:rFonts w:ascii="Times New Roman" w:hAnsi="Times New Roman" w:cs="Times New Roman"/>
                <w:noProof/>
                <w:color w:val="auto"/>
                <w:sz w:val="28"/>
                <w:szCs w:val="28"/>
              </w:rPr>
              <w:t>2.2. Проблемы и недостатки территориального планирования</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29</w:t>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25" w:history="1">
            <w:r w:rsidR="00F96CAA" w:rsidRPr="00F96CAA">
              <w:rPr>
                <w:rStyle w:val="ab"/>
                <w:rFonts w:ascii="Times New Roman" w:hAnsi="Times New Roman" w:cs="Times New Roman"/>
                <w:noProof/>
                <w:color w:val="auto"/>
                <w:sz w:val="28"/>
                <w:szCs w:val="28"/>
              </w:rPr>
              <w:t>2.3. Анализ социально-экономического состояния сельских поселений Рославльского района</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30</w:t>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26" w:history="1">
            <w:r w:rsidR="00F96CAA" w:rsidRPr="00F96CAA">
              <w:rPr>
                <w:rStyle w:val="ab"/>
                <w:rFonts w:ascii="Times New Roman" w:hAnsi="Times New Roman" w:cs="Times New Roman"/>
                <w:noProof/>
                <w:color w:val="auto"/>
                <w:sz w:val="28"/>
                <w:szCs w:val="28"/>
              </w:rPr>
              <w:t>ГЛАВА 3. ОБОСНОВАНИЕ РАЗВИТИЯ СЕЛЬСКИХ ТЕРРИТОРИЙ НА ОСНОВЕ ТЕРРИТОРИАЛЬНОГО ПЛАНИРОВАНИЯ</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32</w:t>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27" w:history="1">
            <w:r w:rsidR="00F96CAA" w:rsidRPr="00F96CAA">
              <w:rPr>
                <w:rStyle w:val="ab"/>
                <w:rFonts w:ascii="Times New Roman" w:hAnsi="Times New Roman" w:cs="Times New Roman"/>
                <w:noProof/>
                <w:color w:val="auto"/>
                <w:sz w:val="28"/>
                <w:szCs w:val="28"/>
              </w:rPr>
              <w:t xml:space="preserve">3.1. </w:t>
            </w:r>
            <w:r w:rsidR="00F96CAA" w:rsidRPr="00F96CAA">
              <w:rPr>
                <w:rStyle w:val="ab"/>
                <w:rFonts w:ascii="Times New Roman" w:eastAsia="Times New Roman" w:hAnsi="Times New Roman" w:cs="Times New Roman"/>
                <w:noProof/>
                <w:color w:val="auto"/>
                <w:sz w:val="28"/>
                <w:szCs w:val="28"/>
                <w:highlight w:val="white"/>
                <w:lang w:eastAsia="ru-RU"/>
              </w:rPr>
              <w:t>Механизм формирования районного кластера (на примере Рославльского района)</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32</w:t>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28" w:history="1">
            <w:r w:rsidR="00F96CAA" w:rsidRPr="00F96CAA">
              <w:rPr>
                <w:rStyle w:val="ab"/>
                <w:rFonts w:ascii="Times New Roman" w:hAnsi="Times New Roman" w:cs="Times New Roman"/>
                <w:noProof/>
                <w:color w:val="auto"/>
                <w:sz w:val="28"/>
                <w:szCs w:val="28"/>
              </w:rPr>
              <w:t>3.2. Планирование программы развития сельских территорий на муниципальном уровне</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38</w:t>
            </w:r>
          </w:hyperlink>
        </w:p>
        <w:p w:rsidR="00F96CAA" w:rsidRPr="00F96CAA" w:rsidRDefault="00B24EAA">
          <w:pPr>
            <w:pStyle w:val="11"/>
            <w:tabs>
              <w:tab w:val="right" w:leader="dot" w:pos="9769"/>
            </w:tabs>
            <w:rPr>
              <w:rFonts w:ascii="Times New Roman" w:hAnsi="Times New Roman" w:cs="Times New Roman"/>
              <w:noProof/>
              <w:sz w:val="28"/>
              <w:szCs w:val="28"/>
            </w:rPr>
          </w:pPr>
          <w:hyperlink w:anchor="_Toc383370329" w:history="1">
            <w:r w:rsidR="00F96CAA" w:rsidRPr="00F96CAA">
              <w:rPr>
                <w:rStyle w:val="ab"/>
                <w:rFonts w:ascii="Times New Roman" w:hAnsi="Times New Roman" w:cs="Times New Roman"/>
                <w:noProof/>
                <w:color w:val="auto"/>
                <w:sz w:val="28"/>
                <w:szCs w:val="28"/>
              </w:rPr>
              <w:t>Заключение</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41</w:t>
            </w:r>
          </w:hyperlink>
        </w:p>
        <w:p w:rsidR="00F96CAA" w:rsidRDefault="00B24EAA">
          <w:pPr>
            <w:pStyle w:val="11"/>
            <w:tabs>
              <w:tab w:val="right" w:leader="dot" w:pos="9769"/>
            </w:tabs>
            <w:rPr>
              <w:rFonts w:ascii="Times New Roman" w:hAnsi="Times New Roman" w:cs="Times New Roman"/>
              <w:noProof/>
              <w:sz w:val="28"/>
              <w:szCs w:val="28"/>
            </w:rPr>
          </w:pPr>
          <w:hyperlink w:anchor="_Toc383370330" w:history="1">
            <w:r w:rsidR="00F96CAA" w:rsidRPr="00F96CAA">
              <w:rPr>
                <w:rStyle w:val="ab"/>
                <w:rFonts w:ascii="Times New Roman" w:hAnsi="Times New Roman" w:cs="Times New Roman"/>
                <w:noProof/>
                <w:color w:val="auto"/>
                <w:sz w:val="28"/>
                <w:szCs w:val="28"/>
              </w:rPr>
              <w:t>Список использованной литературы</w:t>
            </w:r>
            <w:r w:rsidR="00F96CAA" w:rsidRPr="00F96CAA">
              <w:rPr>
                <w:rFonts w:ascii="Times New Roman" w:hAnsi="Times New Roman" w:cs="Times New Roman"/>
                <w:noProof/>
                <w:webHidden/>
                <w:sz w:val="28"/>
                <w:szCs w:val="28"/>
              </w:rPr>
              <w:tab/>
            </w:r>
            <w:r w:rsidR="00AB4BD7">
              <w:rPr>
                <w:rFonts w:ascii="Times New Roman" w:hAnsi="Times New Roman" w:cs="Times New Roman"/>
                <w:noProof/>
                <w:webHidden/>
                <w:sz w:val="28"/>
                <w:szCs w:val="28"/>
              </w:rPr>
              <w:t>43</w:t>
            </w:r>
          </w:hyperlink>
        </w:p>
        <w:p w:rsidR="00AB4BD7" w:rsidRPr="00AB4BD7" w:rsidRDefault="00AB4BD7" w:rsidP="00AB4BD7">
          <w:pPr>
            <w:rPr>
              <w:rFonts w:ascii="Times New Roman" w:hAnsi="Times New Roman" w:cs="Times New Roman"/>
              <w:noProof/>
              <w:sz w:val="28"/>
              <w:szCs w:val="28"/>
            </w:rPr>
          </w:pPr>
          <w:r w:rsidRPr="00AB4BD7">
            <w:rPr>
              <w:rFonts w:ascii="Times New Roman" w:hAnsi="Times New Roman" w:cs="Times New Roman"/>
              <w:noProof/>
              <w:sz w:val="28"/>
              <w:szCs w:val="28"/>
            </w:rPr>
            <w:t>Приложение</w:t>
          </w:r>
          <w:r>
            <w:rPr>
              <w:rFonts w:ascii="Times New Roman" w:hAnsi="Times New Roman" w:cs="Times New Roman"/>
              <w:noProof/>
              <w:sz w:val="28"/>
              <w:szCs w:val="28"/>
            </w:rPr>
            <w:t>………………………………………………………………….</w:t>
          </w:r>
          <w:r w:rsidR="00AC5C81">
            <w:rPr>
              <w:rFonts w:ascii="Times New Roman" w:hAnsi="Times New Roman" w:cs="Times New Roman"/>
              <w:noProof/>
              <w:sz w:val="28"/>
              <w:szCs w:val="28"/>
            </w:rPr>
            <w:t>....</w:t>
          </w:r>
          <w:r>
            <w:rPr>
              <w:rFonts w:ascii="Times New Roman" w:hAnsi="Times New Roman" w:cs="Times New Roman"/>
              <w:noProof/>
              <w:sz w:val="28"/>
              <w:szCs w:val="28"/>
            </w:rPr>
            <w:t>..</w:t>
          </w:r>
          <w:r w:rsidR="00AC5C81">
            <w:rPr>
              <w:rFonts w:ascii="Times New Roman" w:hAnsi="Times New Roman" w:cs="Times New Roman"/>
              <w:noProof/>
              <w:sz w:val="28"/>
              <w:szCs w:val="28"/>
            </w:rPr>
            <w:t>.46</w:t>
          </w:r>
        </w:p>
        <w:p w:rsidR="00F96CAA" w:rsidRDefault="00DD0D9C">
          <w:r w:rsidRPr="00F96CAA">
            <w:rPr>
              <w:rFonts w:ascii="Times New Roman" w:hAnsi="Times New Roman" w:cs="Times New Roman"/>
              <w:b/>
              <w:bCs/>
              <w:sz w:val="28"/>
              <w:szCs w:val="28"/>
            </w:rPr>
            <w:fldChar w:fldCharType="end"/>
          </w:r>
        </w:p>
      </w:sdtContent>
    </w:sdt>
    <w:p w:rsidR="00F96CAA" w:rsidRDefault="00F96CAA">
      <w:pPr>
        <w:rPr>
          <w:rFonts w:ascii="Times New Roman" w:hAnsi="Times New Roman" w:cs="Times New Roman"/>
          <w:sz w:val="28"/>
          <w:szCs w:val="28"/>
        </w:rPr>
      </w:pPr>
    </w:p>
    <w:p w:rsidR="00F96CAA" w:rsidRDefault="00F96CAA">
      <w:pPr>
        <w:rPr>
          <w:rFonts w:ascii="Times New Roman" w:hAnsi="Times New Roman" w:cs="Times New Roman"/>
          <w:sz w:val="28"/>
          <w:szCs w:val="28"/>
        </w:rPr>
      </w:pPr>
    </w:p>
    <w:p w:rsidR="00F96CAA" w:rsidRDefault="00F96CAA">
      <w:pPr>
        <w:rPr>
          <w:rFonts w:ascii="Times New Roman" w:hAnsi="Times New Roman" w:cs="Times New Roman"/>
          <w:sz w:val="28"/>
          <w:szCs w:val="28"/>
        </w:rPr>
      </w:pPr>
      <w:r>
        <w:rPr>
          <w:rFonts w:ascii="Times New Roman" w:hAnsi="Times New Roman" w:cs="Times New Roman"/>
          <w:sz w:val="28"/>
          <w:szCs w:val="28"/>
        </w:rPr>
        <w:br w:type="page"/>
      </w:r>
    </w:p>
    <w:p w:rsidR="00F96CAA" w:rsidRPr="00F96CAA" w:rsidRDefault="00F96CAA" w:rsidP="0039118A">
      <w:pPr>
        <w:pStyle w:val="1"/>
        <w:jc w:val="center"/>
        <w:rPr>
          <w:rFonts w:ascii="Times New Roman" w:hAnsi="Times New Roman" w:cs="Times New Roman"/>
          <w:color w:val="auto"/>
        </w:rPr>
      </w:pPr>
      <w:bookmarkStart w:id="0" w:name="_Toc383370317"/>
      <w:r w:rsidRPr="00F96CAA">
        <w:rPr>
          <w:rFonts w:ascii="Times New Roman" w:hAnsi="Times New Roman" w:cs="Times New Roman"/>
          <w:color w:val="auto"/>
        </w:rPr>
        <w:lastRenderedPageBreak/>
        <w:t>ВВЕДЕНИЕ</w:t>
      </w:r>
      <w:bookmarkEnd w:id="0"/>
    </w:p>
    <w:p w:rsidR="00471578" w:rsidRDefault="00471578" w:rsidP="004715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Территориальное планирование — это теория и практика наиболее рациональной организации территории и размещения в ее пределах производственных предприятий, коммуникаций и мест расселения с комплексным учетом его географических, экономических, архитектурно-строительных и инженерно-строительных факторов и условий. Территориальное планирование основывается на учете пространственных территориальных закономерностей размещения природных, социальных и экономических явлений и их взаимодействий. Пространство, территория есть особый ресурс, который в современных условиях приобретает все большее значение.</w:t>
      </w:r>
    </w:p>
    <w:p w:rsidR="00471578" w:rsidRDefault="00471578" w:rsidP="004715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Комплексное территориальное планирование включает организацию территории с учетом социально-экологических потребностей: промышленного производства, сельского хозяйства, коммунальных, транспортных, рекреационных, экологических и других систем. Территориальное планирование ведется на приоритетах экологической стабилизации территории (устойчивого ее развития).</w:t>
      </w:r>
    </w:p>
    <w:p w:rsidR="00471578" w:rsidRDefault="00471578" w:rsidP="004715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основных причин недостаточного использования территориального планирования необходимо отметить невысокое качество проектно-планировочной документации  и увязку проектных решений с плановыми разработками, а также не всегда правильное понимание плановыми и архитектурно-строительными органами тех задач, которые должны решать схемы и проекты районной планировки, и той роли, которую призваны играть в реализации проектных предложений местные органы.</w:t>
      </w:r>
    </w:p>
    <w:p w:rsidR="00471578" w:rsidRDefault="00471578" w:rsidP="004715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Повышение эффективности разработок и реализации территориального планирования, учитывающего весь комплекс социально-экономических и природных условий территории, стало настоятельно необходимым в целях упорядочения на научной основе использования территории различных районов страны. Актуален вопрос об использовании опыта территориального планирования зарубежных стран, осуществляемого в условиях частной </w:t>
      </w:r>
      <w:r>
        <w:rPr>
          <w:rFonts w:ascii="Times New Roman" w:hAnsi="Times New Roman" w:cs="Times New Roman"/>
          <w:sz w:val="28"/>
          <w:szCs w:val="28"/>
        </w:rPr>
        <w:lastRenderedPageBreak/>
        <w:t>собственности  и наличии ограничений в территориальном планировании связанных с общественными интересами. Демократизация процессов в обществе, с одной стороны, должна усилить интересы общественности в решении вопросов территориальной организации, с другой – более полно учитывать региональные и экологические проблемы устойчивого развития территории.</w:t>
      </w:r>
    </w:p>
    <w:p w:rsidR="00471578" w:rsidRPr="00D97506" w:rsidRDefault="00471578" w:rsidP="00471578">
      <w:pPr>
        <w:pStyle w:val="a8"/>
        <w:spacing w:before="0" w:beforeAutospacing="0" w:after="0" w:afterAutospacing="0" w:line="360" w:lineRule="auto"/>
        <w:ind w:firstLine="709"/>
        <w:jc w:val="both"/>
        <w:rPr>
          <w:color w:val="000000"/>
          <w:sz w:val="28"/>
          <w:szCs w:val="28"/>
        </w:rPr>
      </w:pPr>
      <w:r w:rsidRPr="00D97506">
        <w:rPr>
          <w:b/>
          <w:sz w:val="28"/>
          <w:szCs w:val="28"/>
        </w:rPr>
        <w:t>Цель исследования:</w:t>
      </w:r>
      <w:r>
        <w:rPr>
          <w:sz w:val="28"/>
          <w:szCs w:val="28"/>
        </w:rPr>
        <w:t xml:space="preserve"> </w:t>
      </w:r>
      <w:r w:rsidRPr="00D97506">
        <w:rPr>
          <w:color w:val="000000"/>
          <w:sz w:val="28"/>
          <w:szCs w:val="28"/>
        </w:rPr>
        <w:t xml:space="preserve">разработка теоретико-методологических положений и практических рекомендаций по формированию системы устойчивого развития сельских территорий. </w:t>
      </w:r>
    </w:p>
    <w:p w:rsidR="00471578" w:rsidRPr="00D97506" w:rsidRDefault="00471578" w:rsidP="00471578">
      <w:pPr>
        <w:spacing w:after="0" w:line="360" w:lineRule="auto"/>
        <w:ind w:firstLine="709"/>
        <w:jc w:val="both"/>
        <w:rPr>
          <w:rFonts w:ascii="Times New Roman" w:hAnsi="Times New Roman" w:cs="Times New Roman"/>
          <w:b/>
          <w:sz w:val="28"/>
          <w:szCs w:val="28"/>
        </w:rPr>
      </w:pPr>
      <w:r w:rsidRPr="00D97506">
        <w:rPr>
          <w:rFonts w:ascii="Times New Roman" w:hAnsi="Times New Roman" w:cs="Times New Roman"/>
          <w:b/>
          <w:sz w:val="28"/>
          <w:szCs w:val="28"/>
        </w:rPr>
        <w:t xml:space="preserve">Задачи исследования: </w:t>
      </w:r>
    </w:p>
    <w:p w:rsidR="00471578" w:rsidRPr="00D97506" w:rsidRDefault="00471578" w:rsidP="00471578">
      <w:pPr>
        <w:pStyle w:val="a8"/>
        <w:spacing w:before="0" w:beforeAutospacing="0" w:after="0" w:afterAutospacing="0" w:line="360" w:lineRule="auto"/>
        <w:ind w:firstLine="709"/>
        <w:jc w:val="both"/>
        <w:rPr>
          <w:color w:val="000000"/>
          <w:sz w:val="28"/>
          <w:szCs w:val="28"/>
        </w:rPr>
      </w:pPr>
      <w:r w:rsidRPr="00D97506">
        <w:rPr>
          <w:color w:val="000000"/>
          <w:sz w:val="28"/>
          <w:szCs w:val="28"/>
        </w:rPr>
        <w:t xml:space="preserve">- разработать концептуальные основы устойчивого развития сельских территорий </w:t>
      </w:r>
      <w:r>
        <w:rPr>
          <w:color w:val="000000"/>
          <w:sz w:val="28"/>
          <w:szCs w:val="28"/>
        </w:rPr>
        <w:t>Рославльского района</w:t>
      </w:r>
      <w:r w:rsidRPr="00D97506">
        <w:rPr>
          <w:color w:val="000000"/>
          <w:sz w:val="28"/>
          <w:szCs w:val="28"/>
        </w:rPr>
        <w:t>;</w:t>
      </w:r>
    </w:p>
    <w:p w:rsidR="00471578" w:rsidRPr="00D97506" w:rsidRDefault="00471578" w:rsidP="00471578">
      <w:pPr>
        <w:pStyle w:val="a8"/>
        <w:spacing w:before="0" w:beforeAutospacing="0" w:after="0" w:afterAutospacing="0" w:line="360" w:lineRule="auto"/>
        <w:ind w:firstLine="709"/>
        <w:jc w:val="both"/>
        <w:rPr>
          <w:color w:val="000000"/>
          <w:sz w:val="28"/>
          <w:szCs w:val="28"/>
        </w:rPr>
      </w:pPr>
      <w:r w:rsidRPr="00D97506">
        <w:rPr>
          <w:color w:val="000000"/>
          <w:sz w:val="28"/>
          <w:szCs w:val="28"/>
        </w:rPr>
        <w:t xml:space="preserve">- разработать подходы к типологизации сельских территорий </w:t>
      </w:r>
      <w:r>
        <w:rPr>
          <w:color w:val="000000"/>
          <w:sz w:val="28"/>
          <w:szCs w:val="28"/>
        </w:rPr>
        <w:t>Рославльского района</w:t>
      </w:r>
      <w:r w:rsidRPr="00D97506">
        <w:rPr>
          <w:color w:val="000000"/>
          <w:sz w:val="28"/>
          <w:szCs w:val="28"/>
        </w:rPr>
        <w:t>;</w:t>
      </w:r>
    </w:p>
    <w:p w:rsidR="00471578" w:rsidRPr="00D97506" w:rsidRDefault="00471578" w:rsidP="00471578">
      <w:pPr>
        <w:pStyle w:val="a8"/>
        <w:spacing w:before="0" w:beforeAutospacing="0" w:after="0" w:afterAutospacing="0" w:line="360" w:lineRule="auto"/>
        <w:ind w:firstLine="709"/>
        <w:jc w:val="both"/>
        <w:rPr>
          <w:sz w:val="28"/>
          <w:szCs w:val="28"/>
        </w:rPr>
      </w:pPr>
      <w:r w:rsidRPr="00D97506">
        <w:rPr>
          <w:color w:val="000000"/>
          <w:sz w:val="28"/>
          <w:szCs w:val="28"/>
        </w:rPr>
        <w:t xml:space="preserve">- разработать научно-методологическое обоснование перехода к устойчивому развитию сельских территорий в </w:t>
      </w:r>
      <w:r>
        <w:rPr>
          <w:color w:val="000000"/>
          <w:sz w:val="28"/>
          <w:szCs w:val="28"/>
        </w:rPr>
        <w:t xml:space="preserve">Рославльском районе </w:t>
      </w:r>
      <w:r w:rsidRPr="00D97506">
        <w:rPr>
          <w:color w:val="000000"/>
          <w:sz w:val="28"/>
          <w:szCs w:val="28"/>
        </w:rPr>
        <w:t xml:space="preserve"> с опорой на их саморазвитие и государственно-частное</w:t>
      </w:r>
      <w:r w:rsidRPr="00D97506">
        <w:rPr>
          <w:rStyle w:val="apple-converted-space"/>
          <w:color w:val="000000"/>
          <w:sz w:val="28"/>
          <w:szCs w:val="28"/>
        </w:rPr>
        <w:t> </w:t>
      </w:r>
      <w:r w:rsidRPr="00100E10">
        <w:rPr>
          <w:rStyle w:val="hl"/>
          <w:rFonts w:eastAsiaTheme="majorEastAsia"/>
          <w:sz w:val="28"/>
          <w:szCs w:val="28"/>
        </w:rPr>
        <w:t>партнерство</w:t>
      </w:r>
      <w:r w:rsidRPr="00D97506">
        <w:rPr>
          <w:sz w:val="28"/>
          <w:szCs w:val="28"/>
        </w:rPr>
        <w:t>;</w:t>
      </w:r>
    </w:p>
    <w:p w:rsidR="00471578" w:rsidRPr="00D97506" w:rsidRDefault="00471578" w:rsidP="00471578">
      <w:pPr>
        <w:pStyle w:val="a8"/>
        <w:spacing w:before="0" w:beforeAutospacing="0" w:after="0" w:afterAutospacing="0" w:line="360" w:lineRule="auto"/>
        <w:ind w:firstLine="709"/>
        <w:jc w:val="both"/>
        <w:rPr>
          <w:sz w:val="28"/>
          <w:szCs w:val="28"/>
        </w:rPr>
      </w:pPr>
      <w:r w:rsidRPr="00D97506">
        <w:rPr>
          <w:sz w:val="28"/>
          <w:szCs w:val="28"/>
        </w:rPr>
        <w:t xml:space="preserve">- выявить предпосылки и основные механизмы перехода к устойчивому развитию сельских территорий в </w:t>
      </w:r>
      <w:r>
        <w:rPr>
          <w:sz w:val="28"/>
          <w:szCs w:val="28"/>
        </w:rPr>
        <w:t>Рославльском районе</w:t>
      </w:r>
      <w:r w:rsidRPr="00D97506">
        <w:rPr>
          <w:sz w:val="28"/>
          <w:szCs w:val="28"/>
        </w:rPr>
        <w:t>;</w:t>
      </w:r>
    </w:p>
    <w:p w:rsidR="00471578" w:rsidRPr="00D97506" w:rsidRDefault="00471578" w:rsidP="00471578">
      <w:pPr>
        <w:pStyle w:val="a8"/>
        <w:spacing w:before="0" w:beforeAutospacing="0" w:after="0" w:afterAutospacing="0" w:line="360" w:lineRule="auto"/>
        <w:ind w:firstLine="709"/>
        <w:jc w:val="both"/>
        <w:rPr>
          <w:sz w:val="28"/>
          <w:szCs w:val="28"/>
        </w:rPr>
      </w:pPr>
      <w:r w:rsidRPr="00D97506">
        <w:rPr>
          <w:sz w:val="28"/>
          <w:szCs w:val="28"/>
        </w:rPr>
        <w:t>- разработать методическое обеспечение перехода к устойчивому развитию сельских территорий на районном уровне, с учетом экономических, социальных, экологических и природно-ресурсных факторов развития;</w:t>
      </w:r>
    </w:p>
    <w:p w:rsidR="00471578" w:rsidRPr="00D97506" w:rsidRDefault="00471578" w:rsidP="00471578">
      <w:pPr>
        <w:pStyle w:val="a8"/>
        <w:spacing w:before="0" w:beforeAutospacing="0" w:after="0" w:afterAutospacing="0" w:line="360" w:lineRule="auto"/>
        <w:ind w:firstLine="709"/>
        <w:jc w:val="both"/>
        <w:rPr>
          <w:color w:val="000000"/>
          <w:sz w:val="28"/>
          <w:szCs w:val="28"/>
        </w:rPr>
      </w:pPr>
      <w:r w:rsidRPr="00D97506">
        <w:rPr>
          <w:color w:val="000000"/>
          <w:sz w:val="28"/>
          <w:szCs w:val="28"/>
        </w:rPr>
        <w:t xml:space="preserve">- разработать направления и этапы государственной политики развития сельских территорий в </w:t>
      </w:r>
      <w:r>
        <w:rPr>
          <w:color w:val="000000"/>
          <w:sz w:val="28"/>
          <w:szCs w:val="28"/>
        </w:rPr>
        <w:t>Рославльском районе</w:t>
      </w:r>
      <w:r w:rsidRPr="00D97506">
        <w:rPr>
          <w:color w:val="000000"/>
          <w:sz w:val="28"/>
          <w:szCs w:val="28"/>
        </w:rPr>
        <w:t>.</w:t>
      </w:r>
    </w:p>
    <w:p w:rsidR="00471578" w:rsidRDefault="00471578" w:rsidP="00100E10">
      <w:pPr>
        <w:spacing w:after="0" w:line="360" w:lineRule="auto"/>
        <w:ind w:firstLine="709"/>
        <w:jc w:val="both"/>
        <w:rPr>
          <w:rFonts w:ascii="Times New Roman" w:hAnsi="Times New Roman" w:cs="Times New Roman"/>
          <w:b/>
          <w:sz w:val="28"/>
          <w:szCs w:val="28"/>
        </w:rPr>
      </w:pPr>
      <w:r w:rsidRPr="00D97506">
        <w:rPr>
          <w:rFonts w:ascii="Times New Roman" w:hAnsi="Times New Roman" w:cs="Times New Roman"/>
          <w:b/>
          <w:sz w:val="28"/>
          <w:szCs w:val="28"/>
        </w:rPr>
        <w:t>Методы исследования</w:t>
      </w:r>
      <w:r>
        <w:rPr>
          <w:rFonts w:ascii="Times New Roman" w:hAnsi="Times New Roman" w:cs="Times New Roman"/>
          <w:b/>
          <w:sz w:val="28"/>
          <w:szCs w:val="28"/>
        </w:rPr>
        <w:t xml:space="preserve">: </w:t>
      </w:r>
    </w:p>
    <w:p w:rsidR="00471578" w:rsidRDefault="00471578" w:rsidP="00100E10">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Pr="00D97506">
        <w:rPr>
          <w:rFonts w:ascii="Times New Roman" w:hAnsi="Times New Roman" w:cs="Times New Roman"/>
          <w:sz w:val="28"/>
          <w:szCs w:val="28"/>
        </w:rPr>
        <w:t xml:space="preserve">Метод системного анализа. </w:t>
      </w:r>
    </w:p>
    <w:p w:rsidR="00100E10" w:rsidRDefault="00471578" w:rsidP="00100E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D2D39">
        <w:rPr>
          <w:rFonts w:ascii="Times New Roman" w:hAnsi="Times New Roman" w:cs="Times New Roman"/>
          <w:sz w:val="28"/>
          <w:szCs w:val="28"/>
        </w:rPr>
        <w:t xml:space="preserve">Метод SWOT–анализа при определении прогнозируемой отраслевой специализации района и стратегических задач градостроительной политики. </w:t>
      </w:r>
    </w:p>
    <w:p w:rsidR="00B067A5" w:rsidRDefault="00471578" w:rsidP="00100E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D2D39">
        <w:rPr>
          <w:rFonts w:ascii="Times New Roman" w:hAnsi="Times New Roman" w:cs="Times New Roman"/>
          <w:sz w:val="28"/>
          <w:szCs w:val="28"/>
        </w:rPr>
        <w:t xml:space="preserve">Метод кластерного подхода, используемый при определении направлений градостроительного и социально-экономического развития. </w:t>
      </w:r>
      <w:r w:rsidR="00B067A5">
        <w:rPr>
          <w:rFonts w:ascii="Times New Roman" w:hAnsi="Times New Roman" w:cs="Times New Roman"/>
          <w:sz w:val="28"/>
          <w:szCs w:val="28"/>
        </w:rPr>
        <w:br w:type="page"/>
      </w:r>
    </w:p>
    <w:p w:rsidR="00B067A5" w:rsidRPr="00F96CAA" w:rsidRDefault="00B067A5" w:rsidP="00F96CAA">
      <w:pPr>
        <w:pStyle w:val="1"/>
        <w:jc w:val="both"/>
        <w:rPr>
          <w:rFonts w:ascii="Times New Roman" w:hAnsi="Times New Roman" w:cs="Times New Roman"/>
          <w:color w:val="auto"/>
        </w:rPr>
      </w:pPr>
      <w:bookmarkStart w:id="1" w:name="_Toc383370318"/>
      <w:r w:rsidRPr="00F96CAA">
        <w:rPr>
          <w:rFonts w:ascii="Times New Roman" w:hAnsi="Times New Roman" w:cs="Times New Roman"/>
          <w:color w:val="auto"/>
        </w:rPr>
        <w:lastRenderedPageBreak/>
        <w:t>ГЛАВА 1. ТЕОРЕТИЧЕСКИЕ ОСНОВЫ ТЕРРИТОРИАЛЬНОГО ПЛАНИРОВАНИЯ КАК ОСНОВЫ УСТОЙЧИВОГО РАЗВИТИЯ СЕЛЬСКИХ ТЕРРИТОРИЙ</w:t>
      </w:r>
      <w:bookmarkEnd w:id="1"/>
    </w:p>
    <w:p w:rsidR="00B067A5" w:rsidRDefault="00B067A5" w:rsidP="00B067A5">
      <w:pPr>
        <w:spacing w:after="0" w:line="360" w:lineRule="auto"/>
        <w:ind w:firstLine="709"/>
        <w:jc w:val="both"/>
        <w:rPr>
          <w:rFonts w:ascii="Times New Roman" w:hAnsi="Times New Roman" w:cs="Times New Roman"/>
          <w:sz w:val="28"/>
          <w:szCs w:val="28"/>
        </w:rPr>
      </w:pPr>
    </w:p>
    <w:p w:rsidR="00B067A5" w:rsidRPr="00F96CAA" w:rsidRDefault="00F96CAA" w:rsidP="00100E10">
      <w:pPr>
        <w:pStyle w:val="1"/>
        <w:spacing w:line="360" w:lineRule="auto"/>
        <w:jc w:val="both"/>
        <w:rPr>
          <w:rFonts w:ascii="Times New Roman" w:hAnsi="Times New Roman" w:cs="Times New Roman"/>
          <w:color w:val="auto"/>
        </w:rPr>
      </w:pPr>
      <w:bookmarkStart w:id="2" w:name="_Toc383370319"/>
      <w:r w:rsidRPr="00F96CAA">
        <w:rPr>
          <w:rFonts w:ascii="Times New Roman" w:hAnsi="Times New Roman" w:cs="Times New Roman"/>
          <w:color w:val="auto"/>
        </w:rPr>
        <w:t>1.1. Территориальное планирование: значение, функции</w:t>
      </w:r>
      <w:bookmarkEnd w:id="2"/>
      <w:r w:rsidR="005F33FC">
        <w:rPr>
          <w:rFonts w:ascii="Times New Roman" w:hAnsi="Times New Roman" w:cs="Times New Roman"/>
          <w:color w:val="auto"/>
        </w:rPr>
        <w:t>.</w:t>
      </w:r>
    </w:p>
    <w:p w:rsidR="00B067A5" w:rsidRDefault="00B067A5" w:rsidP="00B067A5">
      <w:pPr>
        <w:spacing w:after="0" w:line="360" w:lineRule="auto"/>
        <w:ind w:firstLine="709"/>
        <w:jc w:val="both"/>
        <w:rPr>
          <w:rFonts w:ascii="Times New Roman" w:hAnsi="Times New Roman" w:cs="Times New Roman"/>
          <w:sz w:val="28"/>
          <w:szCs w:val="28"/>
        </w:rPr>
      </w:pPr>
    </w:p>
    <w:p w:rsidR="00100E10"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Территориальное планирование является в нашей стране малоизвестной наукой, если не сказать неизвестной. Для нашей страны это, без преувеличения, весьма печальный факт, поскольку, территориальное планирование  прямо и существенно влияет на качество жизни всех и каждого без исключения, хотя мало кем это сознается. </w:t>
      </w:r>
    </w:p>
    <w:p w:rsidR="00B067A5" w:rsidRDefault="00100E10" w:rsidP="00100E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B067A5">
        <w:rPr>
          <w:rFonts w:ascii="Times New Roman" w:hAnsi="Times New Roman" w:cs="Times New Roman"/>
          <w:sz w:val="28"/>
          <w:szCs w:val="28"/>
        </w:rPr>
        <w:t xml:space="preserve"> норме процесс планирования должен быть единым, но для гражданских планировщиков это до сих пор оказывается слишком сложным. Для минимизации отрицательных последствий несогласованности на всех уровнях (государственном, региональном, муниципальном) вводятся бюрократические</w:t>
      </w:r>
      <w:r>
        <w:rPr>
          <w:rFonts w:ascii="Times New Roman" w:hAnsi="Times New Roman" w:cs="Times New Roman"/>
          <w:sz w:val="28"/>
          <w:szCs w:val="28"/>
        </w:rPr>
        <w:t xml:space="preserve"> процедуры согласования. Однако</w:t>
      </w:r>
      <w:r w:rsidR="00B067A5">
        <w:rPr>
          <w:rFonts w:ascii="Times New Roman" w:hAnsi="Times New Roman" w:cs="Times New Roman"/>
          <w:sz w:val="28"/>
          <w:szCs w:val="28"/>
        </w:rPr>
        <w:t xml:space="preserve"> до сих пор всюду они являются сложными, длительными и не слишком эффективными, что представляет собой актуальную методологическую проблему. В нашей стране попытки решения, в том числе, этой проблемы предпринимались в научной школе Г.П. Щедровицкого</w:t>
      </w:r>
      <w:r w:rsidR="00B067A5">
        <w:rPr>
          <w:rStyle w:val="a5"/>
          <w:rFonts w:ascii="Times New Roman" w:hAnsi="Times New Roman" w:cs="Times New Roman"/>
          <w:sz w:val="28"/>
          <w:szCs w:val="28"/>
        </w:rPr>
        <w:footnoteReference w:id="1"/>
      </w:r>
      <w:r w:rsidR="00B067A5">
        <w:rPr>
          <w:rFonts w:ascii="Times New Roman" w:hAnsi="Times New Roman" w:cs="Times New Roman"/>
          <w:sz w:val="28"/>
          <w:szCs w:val="28"/>
        </w:rPr>
        <w:t>.</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Советском Союзе они усугублялись тем, что в силу общего крена в пользу количественных экономических показателей, баланс нарушался и приоритет отдавался отраслевому планированию, в то время как территориальное планирование объективно должно быть равноправным партнером отраслевого.</w:t>
      </w:r>
      <w:r>
        <w:rPr>
          <w:rStyle w:val="a5"/>
          <w:rFonts w:ascii="Times New Roman" w:hAnsi="Times New Roman" w:cs="Times New Roman"/>
          <w:sz w:val="28"/>
          <w:szCs w:val="28"/>
        </w:rPr>
        <w:footnoteReference w:id="2"/>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 в то же время при плановой экономике создавались долгосрочные планы экономического развития и территориального планирования. Вопросами территориального планирования в СССР занимались проектные </w:t>
      </w:r>
      <w:r>
        <w:rPr>
          <w:rFonts w:ascii="Times New Roman" w:hAnsi="Times New Roman" w:cs="Times New Roman"/>
          <w:sz w:val="28"/>
          <w:szCs w:val="28"/>
        </w:rPr>
        <w:lastRenderedPageBreak/>
        <w:t>институты в области землеустройства, отнесенные к системе ГИПРОЗЕМ, проектные институты по градостроительству и архитектуре. В качестве резолютивного документа являлись схемы районной планировки, которая рассматривала следующие вопросы:</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изучение особенностей системы ведения сельского хозяйства планировочного района, анализ использования материальных и трудовых ресурсов прошлых лет;</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разработка мероприятий, способствующих эффективности использования природных и других ресурсов и ускорению развития социального и экономического планирования района, организация территории сельских районов, размещение предприятий по переработке сельскохозяйственного сырья.</w:t>
      </w:r>
      <w:r>
        <w:rPr>
          <w:rStyle w:val="a5"/>
          <w:rFonts w:ascii="Times New Roman" w:hAnsi="Times New Roman" w:cs="Times New Roman"/>
          <w:sz w:val="28"/>
          <w:szCs w:val="28"/>
        </w:rPr>
        <w:footnoteReference w:id="3"/>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давать определение территориальному планированию, то оно, на Ю.Н.Лапина</w:t>
      </w:r>
      <w:r>
        <w:rPr>
          <w:rStyle w:val="a5"/>
          <w:rFonts w:ascii="Times New Roman" w:hAnsi="Times New Roman" w:cs="Times New Roman"/>
          <w:sz w:val="28"/>
          <w:szCs w:val="28"/>
        </w:rPr>
        <w:footnoteReference w:id="4"/>
      </w:r>
      <w:r>
        <w:rPr>
          <w:rFonts w:ascii="Times New Roman" w:hAnsi="Times New Roman" w:cs="Times New Roman"/>
          <w:sz w:val="28"/>
          <w:szCs w:val="28"/>
        </w:rPr>
        <w:t>, должно выглядеть следующим образом: территориальное планирование – это планирование использования территории в интересах пяти типов субъектов:</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Людей живущих на ней (и шире, в пределах государства)</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Людей живших на ней (сохранение историкокультурного наследия)</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Людей, которые будут жить на ней (ответственность перед будущими поколениями)</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Видами растений и животных (экологические аспекты, сохранение биоразнообразия)</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Господа бога или вселенского разума или информационного поля или духов места, кому что ближе (для атеистов этот пункт опускается). </w:t>
      </w:r>
    </w:p>
    <w:p w:rsidR="00471578"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определения непосредственно явствует, что территориальное планирование изначально конфликтно и, как следствие, носит характер </w:t>
      </w:r>
      <w:r>
        <w:rPr>
          <w:rFonts w:ascii="Times New Roman" w:hAnsi="Times New Roman" w:cs="Times New Roman"/>
          <w:sz w:val="28"/>
          <w:szCs w:val="28"/>
        </w:rPr>
        <w:lastRenderedPageBreak/>
        <w:t xml:space="preserve">поиска компромиссов, поскольку, интересы различных видов субъектов часто прямо или косвенно противоречат друг другу. </w:t>
      </w:r>
    </w:p>
    <w:p w:rsidR="005F33FC"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Территориальное планирование как наука получило официальный статус более ста лет назад, но в России ей трагически не повезло. Из-за своего большого потенциала культурного, социального и политического воздействия на массы, она попала под жесткий идеологический контроль правящей партии из боязни проникновения через нее чуждой буржуазной идеологии. </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Неудачным оказался и термин, градостроительство. Он в значительной мере противоречит обозначаемому понятию, ибо территориальное планирование это, вообще говоря, не строительство и, в частности, не строительство городов. Это планирование использования территорий и необязательно даже сопряженное</w:t>
      </w:r>
      <w:r w:rsidR="00471578">
        <w:rPr>
          <w:rFonts w:ascii="Times New Roman" w:hAnsi="Times New Roman" w:cs="Times New Roman"/>
          <w:sz w:val="28"/>
          <w:szCs w:val="28"/>
        </w:rPr>
        <w:t xml:space="preserve"> впоследствии со строительством</w:t>
      </w:r>
      <w:r>
        <w:rPr>
          <w:rFonts w:ascii="Times New Roman" w:hAnsi="Times New Roman" w:cs="Times New Roman"/>
          <w:sz w:val="28"/>
          <w:szCs w:val="28"/>
        </w:rPr>
        <w:t>.</w:t>
      </w:r>
      <w:r>
        <w:rPr>
          <w:rStyle w:val="a5"/>
          <w:rFonts w:ascii="Times New Roman" w:hAnsi="Times New Roman" w:cs="Times New Roman"/>
          <w:sz w:val="28"/>
          <w:szCs w:val="28"/>
        </w:rPr>
        <w:footnoteReference w:id="5"/>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постперестроечной России террпланирование в определенном смысле попало </w:t>
      </w:r>
      <w:r>
        <w:rPr>
          <w:rFonts w:ascii="Cambria Math" w:hAnsi="Cambria Math" w:cs="Cambria Math"/>
          <w:sz w:val="28"/>
          <w:szCs w:val="28"/>
        </w:rPr>
        <w:t>≪</w:t>
      </w:r>
      <w:r>
        <w:rPr>
          <w:rFonts w:ascii="Times New Roman" w:hAnsi="Times New Roman" w:cs="Times New Roman"/>
          <w:sz w:val="28"/>
          <w:szCs w:val="28"/>
        </w:rPr>
        <w:t>из огня да в полымя</w:t>
      </w:r>
      <w:r>
        <w:rPr>
          <w:rFonts w:ascii="Cambria Math" w:hAnsi="Cambria Math" w:cs="Cambria Math"/>
          <w:sz w:val="28"/>
          <w:szCs w:val="28"/>
        </w:rPr>
        <w:t>≫</w:t>
      </w:r>
      <w:r>
        <w:rPr>
          <w:rFonts w:ascii="Times New Roman" w:hAnsi="Times New Roman" w:cs="Times New Roman"/>
          <w:sz w:val="28"/>
          <w:szCs w:val="28"/>
        </w:rPr>
        <w:t xml:space="preserve"> – лишившись идеологического прессинга коммунистической идеологии, попало по</w:t>
      </w:r>
      <w:r w:rsidR="005F33FC">
        <w:rPr>
          <w:rFonts w:ascii="Times New Roman" w:hAnsi="Times New Roman" w:cs="Times New Roman"/>
          <w:sz w:val="28"/>
          <w:szCs w:val="28"/>
        </w:rPr>
        <w:t>д подозрение рыночной концепции</w:t>
      </w:r>
      <w:r>
        <w:rPr>
          <w:rFonts w:ascii="Times New Roman" w:hAnsi="Times New Roman" w:cs="Times New Roman"/>
          <w:sz w:val="28"/>
          <w:szCs w:val="28"/>
        </w:rPr>
        <w:t xml:space="preserve">. </w:t>
      </w:r>
      <w:r>
        <w:rPr>
          <w:rStyle w:val="a5"/>
          <w:rFonts w:ascii="Times New Roman" w:hAnsi="Times New Roman" w:cs="Times New Roman"/>
          <w:sz w:val="28"/>
          <w:szCs w:val="28"/>
        </w:rPr>
        <w:footnoteReference w:id="6"/>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препятствием к созданию системы полноценного территориального планирования является его выраженный антикоррупционный потенциал. Теоретически хорошо известно, что переуплотнять застройку нельзя, строить торговые комплексы на землях, зарезервированных для строительства транспортных развязок нельзя, захватывать береговую полосу в частное владение нельзя, и много еще чего нельзя, но очень хочется чиновникам в угоду отдельным щедрым инвесторам. Естественно, такая </w:t>
      </w:r>
      <w:r>
        <w:rPr>
          <w:rFonts w:ascii="Cambria Math" w:hAnsi="Cambria Math" w:cs="Cambria Math"/>
          <w:sz w:val="28"/>
          <w:szCs w:val="28"/>
        </w:rPr>
        <w:t>≪</w:t>
      </w:r>
      <w:r>
        <w:rPr>
          <w:rFonts w:ascii="Times New Roman" w:hAnsi="Times New Roman" w:cs="Times New Roman"/>
          <w:sz w:val="28"/>
          <w:szCs w:val="28"/>
        </w:rPr>
        <w:t>вредная</w:t>
      </w:r>
      <w:r>
        <w:rPr>
          <w:rFonts w:ascii="Cambria Math" w:hAnsi="Cambria Math" w:cs="Cambria Math"/>
          <w:sz w:val="28"/>
          <w:szCs w:val="28"/>
        </w:rPr>
        <w:t>≫</w:t>
      </w:r>
      <w:r>
        <w:rPr>
          <w:rFonts w:ascii="Times New Roman" w:hAnsi="Times New Roman" w:cs="Times New Roman"/>
          <w:sz w:val="28"/>
          <w:szCs w:val="28"/>
        </w:rPr>
        <w:t xml:space="preserve"> наука не может рассчитывать на симпатию муниципальных и прочих управленцев. </w:t>
      </w:r>
    </w:p>
    <w:p w:rsidR="00100E10"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Еще одна застарелая и нерешаемая проблема – использование устаревших, неэффективных форм организации территориального проектирования</w:t>
      </w:r>
      <w:r w:rsidR="00100E10">
        <w:rPr>
          <w:rFonts w:ascii="Times New Roman" w:hAnsi="Times New Roman" w:cs="Times New Roman"/>
          <w:sz w:val="28"/>
          <w:szCs w:val="28"/>
        </w:rPr>
        <w:t>.</w:t>
      </w:r>
    </w:p>
    <w:p w:rsidR="00B067A5" w:rsidRDefault="00B067A5" w:rsidP="00100E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смену генпланам пришла разработка </w:t>
      </w:r>
      <w:r>
        <w:rPr>
          <w:rFonts w:ascii="Cambria Math" w:hAnsi="Cambria Math" w:cs="Cambria Math"/>
          <w:sz w:val="28"/>
          <w:szCs w:val="28"/>
        </w:rPr>
        <w:t>≪</w:t>
      </w:r>
      <w:r>
        <w:rPr>
          <w:rFonts w:ascii="Times New Roman" w:hAnsi="Times New Roman" w:cs="Times New Roman"/>
          <w:sz w:val="28"/>
          <w:szCs w:val="28"/>
        </w:rPr>
        <w:t>Стратегий территориального развития</w:t>
      </w:r>
      <w:r>
        <w:rPr>
          <w:rFonts w:ascii="Cambria Math" w:hAnsi="Cambria Math" w:cs="Cambria Math"/>
          <w:sz w:val="28"/>
          <w:szCs w:val="28"/>
        </w:rPr>
        <w:t>≫</w:t>
      </w:r>
      <w:r>
        <w:rPr>
          <w:rFonts w:ascii="Times New Roman" w:hAnsi="Times New Roman" w:cs="Times New Roman"/>
          <w:sz w:val="28"/>
          <w:szCs w:val="28"/>
        </w:rPr>
        <w:t xml:space="preserve"> и организация процесса непрерывного, следящего управления пространственным развитием. </w:t>
      </w:r>
      <w:r>
        <w:rPr>
          <w:rStyle w:val="a5"/>
          <w:rFonts w:ascii="Times New Roman" w:hAnsi="Times New Roman" w:cs="Times New Roman"/>
          <w:sz w:val="28"/>
          <w:szCs w:val="28"/>
        </w:rPr>
        <w:footnoteReference w:id="7"/>
      </w:r>
    </w:p>
    <w:p w:rsidR="00B067A5" w:rsidRPr="00F96CAA" w:rsidRDefault="00F96CAA" w:rsidP="00100E10">
      <w:pPr>
        <w:pStyle w:val="1"/>
        <w:spacing w:line="360" w:lineRule="auto"/>
        <w:jc w:val="both"/>
        <w:rPr>
          <w:rFonts w:ascii="Times New Roman" w:hAnsi="Times New Roman" w:cs="Times New Roman"/>
          <w:color w:val="auto"/>
        </w:rPr>
      </w:pPr>
      <w:bookmarkStart w:id="3" w:name="_Toc383370320"/>
      <w:r w:rsidRPr="00F96CAA">
        <w:rPr>
          <w:rFonts w:ascii="Times New Roman" w:hAnsi="Times New Roman" w:cs="Times New Roman"/>
          <w:color w:val="auto"/>
        </w:rPr>
        <w:t>1.2. Планирование как основа управления муниципальным социально-экономическим развитием</w:t>
      </w:r>
      <w:bookmarkEnd w:id="3"/>
    </w:p>
    <w:p w:rsidR="00B067A5" w:rsidRDefault="00B067A5" w:rsidP="00B067A5">
      <w:pPr>
        <w:spacing w:after="0" w:line="360" w:lineRule="auto"/>
        <w:ind w:firstLine="709"/>
        <w:jc w:val="both"/>
        <w:rPr>
          <w:rFonts w:ascii="Times New Roman" w:hAnsi="Times New Roman" w:cs="Times New Roman"/>
          <w:sz w:val="28"/>
          <w:szCs w:val="28"/>
        </w:rPr>
      </w:pP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Вопросы планирования в государственном и муниципальном управлении являются наиболее дискутируемыми с момента начала реформ в России. Дискуссии велись как на уровне целесообразности или нецелесообразности планирования территориальной экономики, так и на уровне смысловой нагрузки, вкладываемой в эти понятия.</w:t>
      </w:r>
      <w:r>
        <w:rPr>
          <w:rStyle w:val="a5"/>
          <w:rFonts w:ascii="Times New Roman" w:hAnsi="Times New Roman" w:cs="Times New Roman"/>
          <w:sz w:val="28"/>
          <w:szCs w:val="28"/>
        </w:rPr>
        <w:footnoteReference w:id="8"/>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Процессы разгосударствления экономики привели сначала к полному отвержению устоявшихся механизмов развития народного хозяйства на основе централизованного планирования. Понятия «планы, программы социально-экономического развития территорий» были заменены практически на всех уровнях власти на понятия «прогнозы» и «прогнозирование». В последние годы в нашей стране резко возрос интерес к муниципальному планированию, что является логическим следствием коренных политических и социально-экономических реформ в начале 2000-х годов.</w:t>
      </w:r>
      <w:r>
        <w:rPr>
          <w:rStyle w:val="a5"/>
          <w:rFonts w:ascii="Times New Roman" w:hAnsi="Times New Roman" w:cs="Times New Roman"/>
          <w:sz w:val="28"/>
          <w:szCs w:val="28"/>
        </w:rPr>
        <w:footnoteReference w:id="9"/>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Российский опыт муниципального планирования неоднозначен и имеет относительно небольшой период во времени. До сих пор зачастую происходит подмена понятий в отношении инструментов планирования</w:t>
      </w:r>
      <w:r w:rsidR="00AE2131">
        <w:rPr>
          <w:rFonts w:ascii="Times New Roman" w:hAnsi="Times New Roman" w:cs="Times New Roman"/>
          <w:sz w:val="28"/>
          <w:szCs w:val="28"/>
        </w:rPr>
        <w:t>.</w:t>
      </w:r>
      <w:r>
        <w:rPr>
          <w:rFonts w:ascii="Times New Roman" w:hAnsi="Times New Roman" w:cs="Times New Roman"/>
          <w:sz w:val="28"/>
          <w:szCs w:val="28"/>
        </w:rPr>
        <w:t xml:space="preserve"> Были ситуации, когда плановые докуме</w:t>
      </w:r>
      <w:r w:rsidR="007A3482">
        <w:rPr>
          <w:rFonts w:ascii="Times New Roman" w:hAnsi="Times New Roman" w:cs="Times New Roman"/>
          <w:sz w:val="28"/>
          <w:szCs w:val="28"/>
        </w:rPr>
        <w:t>нты носили «случайный характер»</w:t>
      </w:r>
      <w:r>
        <w:rPr>
          <w:rFonts w:ascii="Times New Roman" w:hAnsi="Times New Roman" w:cs="Times New Roman"/>
          <w:sz w:val="28"/>
          <w:szCs w:val="28"/>
        </w:rPr>
        <w:t>.</w:t>
      </w:r>
      <w:r>
        <w:rPr>
          <w:rStyle w:val="a5"/>
          <w:rFonts w:ascii="Times New Roman" w:hAnsi="Times New Roman" w:cs="Times New Roman"/>
          <w:sz w:val="28"/>
          <w:szCs w:val="28"/>
        </w:rPr>
        <w:footnoteReference w:id="10"/>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многообразие принципов территориального планирования, сформулированных в литературе, можно свести к следующим основным принципам: непрерывности территориального планирования; субсидиарности; системности и комплексности; адаптивности; единого экономического и социального пространства; баланса интересов органов власти, бизнеса и населения. В пользу планирования свидетельствует целый ряд факторов, что подтверждено лучшей практикой:</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планирование позволяет повысить эффективность муниципального управления в традиционных для российских муниципалитетов условиях ограниченности местных ресурсов; </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наличие собственного планового документа позволяет организовать процесс управления при решении повседневных проблем; </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во время работы над плановым документом формируется база для согласования интересов сторон (власть, бизнес, население, общественные организации), предотвращения конфликтов между ними; </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наличие плана формирует образ территории, привлекательный для инвестиций</w:t>
      </w:r>
      <w:r>
        <w:rPr>
          <w:rStyle w:val="a5"/>
          <w:rFonts w:ascii="Times New Roman" w:hAnsi="Times New Roman" w:cs="Times New Roman"/>
          <w:sz w:val="28"/>
          <w:szCs w:val="28"/>
        </w:rPr>
        <w:footnoteReference w:id="11"/>
      </w:r>
      <w:r>
        <w:rPr>
          <w:rFonts w:ascii="Times New Roman" w:hAnsi="Times New Roman" w:cs="Times New Roman"/>
          <w:sz w:val="28"/>
          <w:szCs w:val="28"/>
        </w:rPr>
        <w:t>.</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три основные методологии формирования системы планирования: «сверху», «снизу», «последовательного прицепления вагонов к локомотиву» </w:t>
      </w:r>
      <w:r>
        <w:rPr>
          <w:rStyle w:val="a5"/>
          <w:rFonts w:ascii="Times New Roman" w:hAnsi="Times New Roman" w:cs="Times New Roman"/>
          <w:sz w:val="28"/>
          <w:szCs w:val="28"/>
        </w:rPr>
        <w:footnoteReference w:id="12"/>
      </w:r>
      <w:r>
        <w:rPr>
          <w:rFonts w:ascii="Times New Roman" w:hAnsi="Times New Roman" w:cs="Times New Roman"/>
          <w:sz w:val="28"/>
          <w:szCs w:val="28"/>
        </w:rPr>
        <w:t>.</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формировании комплексной системы планирования установление жесткой очередности разработки плановых документов, а также установление вертикали планирования «сверху-вниз» или «снизу-вверх» не соответствует реалиям времени и невозможно с практической точки зрения. У каждого уровня публичной власти есть свой круг законодательно установленных полномочий, реализация которых невозможна без построения систем планирования своего уровня. В условиях разграниченных полномочий документы планирования одного уровня ни законодательно, ни функционально не могут регулировать процесс управления другого уровня. Внутри системы должны быть формализованные механизмы координации процесса планирования.</w:t>
      </w:r>
      <w:r>
        <w:rPr>
          <w:rStyle w:val="a5"/>
          <w:rFonts w:ascii="Times New Roman" w:hAnsi="Times New Roman" w:cs="Times New Roman"/>
          <w:sz w:val="28"/>
          <w:szCs w:val="28"/>
        </w:rPr>
        <w:footnoteReference w:id="13"/>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Позиция построения идеальной модели комплексного планирования «с нуля» также невозможна на практике, так как системы планирования разных уровней и субъектов управления имеют различную степень сформированности.</w:t>
      </w:r>
      <w:r>
        <w:rPr>
          <w:rStyle w:val="a5"/>
          <w:rFonts w:ascii="Times New Roman" w:hAnsi="Times New Roman" w:cs="Times New Roman"/>
          <w:sz w:val="28"/>
          <w:szCs w:val="28"/>
        </w:rPr>
        <w:footnoteReference w:id="14"/>
      </w:r>
      <w:r>
        <w:rPr>
          <w:rFonts w:ascii="Times New Roman" w:hAnsi="Times New Roman" w:cs="Times New Roman"/>
          <w:sz w:val="28"/>
          <w:szCs w:val="28"/>
        </w:rPr>
        <w:t xml:space="preserve"> Кроме того, многие процессы планирования идут параллельно, существуют одновременно и предполагают тесное взаимодействие.</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сложившихся современных условиях необходимо одновременное формирование систем, независимо от вида или уровня планирования, на основе действующего законодательства Российской Федерации и с использованием п</w:t>
      </w:r>
      <w:r w:rsidR="000043FC">
        <w:rPr>
          <w:rFonts w:ascii="Times New Roman" w:hAnsi="Times New Roman" w:cs="Times New Roman"/>
          <w:sz w:val="28"/>
          <w:szCs w:val="28"/>
        </w:rPr>
        <w:t>риемов эффективного менеджмента</w:t>
      </w:r>
      <w:r>
        <w:rPr>
          <w:rFonts w:ascii="Times New Roman" w:hAnsi="Times New Roman" w:cs="Times New Roman"/>
          <w:sz w:val="28"/>
          <w:szCs w:val="28"/>
        </w:rPr>
        <w:t>.</w:t>
      </w:r>
      <w:r>
        <w:rPr>
          <w:rStyle w:val="a5"/>
          <w:rFonts w:ascii="Times New Roman" w:hAnsi="Times New Roman" w:cs="Times New Roman"/>
          <w:sz w:val="28"/>
          <w:szCs w:val="28"/>
        </w:rPr>
        <w:footnoteReference w:id="15"/>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 социально-экономического планирования сложный – это вся система муниципальной экономики и социальной сферы. Социально-экономическое планирование заключается в определении целей, задач, приоритетных направлений развития муниципального образования в </w:t>
      </w:r>
      <w:r>
        <w:rPr>
          <w:rFonts w:ascii="Times New Roman" w:hAnsi="Times New Roman" w:cs="Times New Roman"/>
          <w:sz w:val="28"/>
          <w:szCs w:val="28"/>
        </w:rPr>
        <w:lastRenderedPageBreak/>
        <w:t>планируемом периоде, параметров его социально-экономического развития и определении источников ресурсов для их достижения.</w:t>
      </w:r>
      <w:r>
        <w:rPr>
          <w:rStyle w:val="a5"/>
          <w:rFonts w:ascii="Times New Roman" w:hAnsi="Times New Roman" w:cs="Times New Roman"/>
          <w:sz w:val="28"/>
          <w:szCs w:val="28"/>
        </w:rPr>
        <w:footnoteReference w:id="16"/>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Объектом бюджетного планирования являются муниципальные финансы. Бюджетное планирование – это процесс определения объема, структуры и направлений использования бюджетных средств, которые можно мобилизовать в качестве доходов, финансирования расходов, привлечения и погашения заимствований. Итоговым документом бюджетного планирования является бюджет на очередной финансовый год и плановый период или бюджет на очередной финансовый год со среднесрочным финансовым планом.</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территориальном планировании объектом является территория муниципального образования, его пространственное развитие. Необходимость наличия в муниципальном образовании документов территориального планирования определена требованиями Градостроительного кодекса РФ. Основными документами территориального планирования являются схема территориального планирования (для муниципальных районов), генеральный план (для поселений, городских округов), план реализации документа территориального планирования муниципального образования.</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Между документами социально-экономического, бюджетного и территориального планирования существует тесная и постоянная связь в ходе их реализации.</w:t>
      </w:r>
      <w:r>
        <w:rPr>
          <w:rStyle w:val="a5"/>
          <w:rFonts w:ascii="Times New Roman" w:hAnsi="Times New Roman" w:cs="Times New Roman"/>
          <w:sz w:val="28"/>
          <w:szCs w:val="28"/>
        </w:rPr>
        <w:footnoteReference w:id="17"/>
      </w:r>
    </w:p>
    <w:p w:rsidR="00B067A5" w:rsidRDefault="00B067A5" w:rsidP="00AE21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Документ стратегического социально-экономического развития муниципального образования может лежать в основе технического задания на разработку (корректировку) схемы территориального планирования, генерального плана. Целевые программы также могут являться источниками исходных данных для разработки (корректировки) схемы территориального </w:t>
      </w:r>
      <w:r>
        <w:rPr>
          <w:rFonts w:ascii="Times New Roman" w:hAnsi="Times New Roman" w:cs="Times New Roman"/>
          <w:sz w:val="28"/>
          <w:szCs w:val="28"/>
        </w:rPr>
        <w:lastRenderedPageBreak/>
        <w:t>планирования, генерального плана, если они содержат в себе задачи, решение которых предусматривает строительство объектов муниципального значения или рост объемов строит</w:t>
      </w:r>
      <w:r w:rsidR="00AE2131">
        <w:rPr>
          <w:rFonts w:ascii="Times New Roman" w:hAnsi="Times New Roman" w:cs="Times New Roman"/>
          <w:sz w:val="28"/>
          <w:szCs w:val="28"/>
        </w:rPr>
        <w:t>ельства какого-либо назначения</w:t>
      </w:r>
      <w:r>
        <w:rPr>
          <w:rFonts w:ascii="Times New Roman" w:hAnsi="Times New Roman" w:cs="Times New Roman"/>
          <w:sz w:val="28"/>
          <w:szCs w:val="28"/>
        </w:rPr>
        <w:t>.</w:t>
      </w:r>
      <w:r>
        <w:rPr>
          <w:rStyle w:val="a5"/>
          <w:rFonts w:ascii="Times New Roman" w:hAnsi="Times New Roman" w:cs="Times New Roman"/>
          <w:sz w:val="28"/>
          <w:szCs w:val="28"/>
        </w:rPr>
        <w:footnoteReference w:id="18"/>
      </w:r>
    </w:p>
    <w:p w:rsidR="00AE2131"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Взаимосвязь бюджетного и территориального планирования возникает на стадии планирования бюджетных ресурсов для реализации инвестиционных проектов развития инженерной, транспортной и социальной инфраструктуры муниципального образования, необходимость в которых определена документами территориального планирования. </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Системный подход к организации планирования предполагает своевременное внесение необходимых коррективов в документы планирования. После разработки и принятия стратегии должны последовать дальнейшие шаги по формированию программ и проектов развития. В целом система планирования – это инструмент организации процесса муниципального развития.</w:t>
      </w:r>
    </w:p>
    <w:p w:rsidR="00B067A5" w:rsidRDefault="00B067A5" w:rsidP="005F33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показывает практика, в условиях несформированности системы планирования муниципалитетами недооценивается возможность реализации проектов развития муницип</w:t>
      </w:r>
      <w:r w:rsidR="005F33FC">
        <w:rPr>
          <w:rFonts w:ascii="Times New Roman" w:hAnsi="Times New Roman" w:cs="Times New Roman"/>
          <w:sz w:val="28"/>
          <w:szCs w:val="28"/>
        </w:rPr>
        <w:t xml:space="preserve">альных образований на условиях </w:t>
      </w:r>
      <w:r>
        <w:rPr>
          <w:rFonts w:ascii="Times New Roman" w:hAnsi="Times New Roman" w:cs="Times New Roman"/>
          <w:sz w:val="28"/>
          <w:szCs w:val="28"/>
        </w:rPr>
        <w:t>межмуниципального сотрудничества позволяет оптимизировать механизм решения вопросов местного значения, а также повысить эффективность деятельности органов местного самоуправления</w:t>
      </w:r>
      <w:r>
        <w:rPr>
          <w:rStyle w:val="a5"/>
          <w:rFonts w:ascii="Times New Roman" w:hAnsi="Times New Roman" w:cs="Times New Roman"/>
          <w:sz w:val="28"/>
          <w:szCs w:val="28"/>
        </w:rPr>
        <w:footnoteReference w:id="19"/>
      </w:r>
      <w:r>
        <w:rPr>
          <w:rFonts w:ascii="Times New Roman" w:hAnsi="Times New Roman" w:cs="Times New Roman"/>
          <w:sz w:val="28"/>
          <w:szCs w:val="28"/>
        </w:rPr>
        <w:t>.</w:t>
      </w:r>
    </w:p>
    <w:p w:rsidR="00B067A5" w:rsidRDefault="00B067A5" w:rsidP="007A34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планирование муниципального социально-экономического развития является современной управленческой технологией, позволяющей адекватно оценить перспективы муниципального развития, сбалансировать приоритеты и темпы </w:t>
      </w:r>
      <w:r w:rsidR="005F33FC">
        <w:rPr>
          <w:rFonts w:ascii="Times New Roman" w:hAnsi="Times New Roman" w:cs="Times New Roman"/>
          <w:sz w:val="28"/>
          <w:szCs w:val="28"/>
        </w:rPr>
        <w:t>развития с имеющимися ресурсами</w:t>
      </w:r>
      <w:r>
        <w:rPr>
          <w:rFonts w:ascii="Times New Roman" w:hAnsi="Times New Roman" w:cs="Times New Roman"/>
          <w:sz w:val="28"/>
          <w:szCs w:val="28"/>
        </w:rPr>
        <w:t>.</w:t>
      </w:r>
    </w:p>
    <w:p w:rsidR="00B067A5" w:rsidRPr="00F96CAA" w:rsidRDefault="00F96CAA" w:rsidP="00F96CAA">
      <w:pPr>
        <w:pStyle w:val="1"/>
        <w:jc w:val="both"/>
        <w:rPr>
          <w:rFonts w:ascii="Times New Roman" w:hAnsi="Times New Roman" w:cs="Times New Roman"/>
          <w:color w:val="auto"/>
        </w:rPr>
      </w:pPr>
      <w:bookmarkStart w:id="4" w:name="_Toc383370321"/>
      <w:r w:rsidRPr="00F96CAA">
        <w:rPr>
          <w:rFonts w:ascii="Times New Roman" w:hAnsi="Times New Roman" w:cs="Times New Roman"/>
          <w:color w:val="auto"/>
        </w:rPr>
        <w:lastRenderedPageBreak/>
        <w:t>1.3. Особенности территориального планирования сельских территорий</w:t>
      </w:r>
      <w:bookmarkEnd w:id="4"/>
    </w:p>
    <w:p w:rsidR="00B067A5" w:rsidRDefault="00B067A5" w:rsidP="00B067A5">
      <w:pPr>
        <w:spacing w:after="0" w:line="360" w:lineRule="auto"/>
        <w:ind w:firstLine="709"/>
        <w:jc w:val="both"/>
        <w:rPr>
          <w:rFonts w:ascii="Times New Roman" w:hAnsi="Times New Roman" w:cs="Times New Roman"/>
          <w:sz w:val="28"/>
          <w:szCs w:val="28"/>
        </w:rPr>
      </w:pP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Проблемы социально-экономического развития сельских территорий сегодня стоят как никогда остро. Изменения, произошедшие в нашей стране за последние годы, привели к ряду негативных, а зачастую, необратимых процессов в сельской местности.</w:t>
      </w:r>
      <w:r>
        <w:rPr>
          <w:rStyle w:val="a5"/>
          <w:rFonts w:ascii="Times New Roman" w:hAnsi="Times New Roman" w:cs="Times New Roman"/>
          <w:sz w:val="28"/>
          <w:szCs w:val="28"/>
        </w:rPr>
        <w:footnoteReference w:id="20"/>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Реформирование колхозов и совхозов, отсутствие заботы со стороны государства вызвали резкое сокращение сельскохозяйственного производства, сельские территории теряют самодеятельную часть населения. В населенных пунктах, которые до недавнего времени были центрами сельскохозяйственного производства, резко сократилось число работающих, в результате чего более 60% сельскохозяйственных угодий не обрабатываются. В ходе реформирования экономики произошла передача объектов социального и культурного назначения в муниципальную собственность. Это сразу же поставило ряд проблем: сохранения объектов социально-культурного назначения, финансирования ремонта существующих или строительства новых объектов инженерной, транспортной инфраструктуры, поддержания существующих инженерных сетей в надлежащем состоянии.</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Вот неполный круг задач, которые требуют безотлагательного решения. Решить перечисленные проблемы позволит принятый Федеральный закон РФ от 06.10.2003 г. № 131 «Об общих принципах местного самоуправления» (далее – Закон).</w:t>
      </w:r>
    </w:p>
    <w:p w:rsidR="00B067A5" w:rsidRDefault="00B067A5" w:rsidP="005F33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проблемных вопросов местного самоуправления наиболее актуальными, являются вопросы территориального планирования. Особая актуальность вопроса организации системы поселений в административно-территориальных образованиях возникла в результате необходимости претворения в жизнь Федерального закона от 6 октября 2003 г. № 131 «Об </w:t>
      </w:r>
      <w:r>
        <w:rPr>
          <w:rFonts w:ascii="Times New Roman" w:hAnsi="Times New Roman" w:cs="Times New Roman"/>
          <w:sz w:val="28"/>
          <w:szCs w:val="28"/>
        </w:rPr>
        <w:lastRenderedPageBreak/>
        <w:t>общих принципах организации местного самоуправления в РФ». Данный закон устанавливает правовые, территориальные, организационные и экономические принципы организации местного самоуправления в РФ, определяет государственные гарантии его осуществления.</w:t>
      </w:r>
    </w:p>
    <w:p w:rsidR="00B067A5" w:rsidRDefault="000043FC"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Реализацией</w:t>
      </w:r>
      <w:r w:rsidR="00B067A5">
        <w:rPr>
          <w:rFonts w:ascii="Times New Roman" w:hAnsi="Times New Roman" w:cs="Times New Roman"/>
          <w:sz w:val="28"/>
          <w:szCs w:val="28"/>
        </w:rPr>
        <w:t xml:space="preserve"> закона «Об общих принципах местного самоуправления в РФ» решаются следующие задачи:</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создать условия для экономической стабильности территории</w:t>
      </w:r>
      <w:r w:rsidR="005F33FC">
        <w:rPr>
          <w:rFonts w:ascii="Times New Roman" w:hAnsi="Times New Roman" w:cs="Times New Roman"/>
          <w:sz w:val="28"/>
          <w:szCs w:val="28"/>
        </w:rPr>
        <w:t xml:space="preserve"> (</w:t>
      </w:r>
      <w:r>
        <w:rPr>
          <w:rFonts w:ascii="Times New Roman" w:hAnsi="Times New Roman" w:cs="Times New Roman"/>
          <w:sz w:val="28"/>
          <w:szCs w:val="28"/>
        </w:rPr>
        <w:t>способность вести расширенное воспроизводство, наличие развитой производственной инфраструктуры</w:t>
      </w:r>
      <w:r w:rsidR="005F33FC">
        <w:rPr>
          <w:rFonts w:ascii="Times New Roman" w:hAnsi="Times New Roman" w:cs="Times New Roman"/>
          <w:sz w:val="28"/>
          <w:szCs w:val="28"/>
        </w:rPr>
        <w:t>);</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сформировать поселения таким образом, чтобы обеспечить примерно одинаковую доходность территорий в расчете на одного жителя.;</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социальная и демографическая однородность;</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обоснованность территориального размещения.</w:t>
      </w:r>
    </w:p>
    <w:p w:rsidR="00B067A5" w:rsidRDefault="00B067A5" w:rsidP="005F33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Центральным является вопрос территориального формирования системы поселений в муниципальном районе.</w:t>
      </w:r>
      <w:r w:rsidR="005F33FC">
        <w:rPr>
          <w:rFonts w:ascii="Times New Roman" w:hAnsi="Times New Roman" w:cs="Times New Roman"/>
          <w:sz w:val="28"/>
          <w:szCs w:val="28"/>
        </w:rPr>
        <w:t xml:space="preserve"> </w:t>
      </w:r>
      <w:r>
        <w:rPr>
          <w:rFonts w:ascii="Times New Roman" w:hAnsi="Times New Roman" w:cs="Times New Roman"/>
          <w:sz w:val="28"/>
          <w:szCs w:val="28"/>
        </w:rPr>
        <w:t>Под схемой территориального планирования муниципального района понимается основной предплановый (предпроектный) документ по формированию системы поселений в составе муниципального района, определяющий наиболее эффективное использование и охрану земельных ресурсов в увязке с основными путями развития землевладения и землепользования агропромышленного комплекса.</w:t>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муниципальном районе сосредоточено большое количество собственников земли, землепользователей, арендаторов, постоянно происходит процесс изъятия и предоставления земли, в непрерывном движении находятся граница землевладений и землепользования, в том числе и сельскохозяйственных предприятий.</w:t>
      </w:r>
      <w:r>
        <w:rPr>
          <w:rStyle w:val="a5"/>
          <w:rFonts w:ascii="Times New Roman" w:hAnsi="Times New Roman" w:cs="Times New Roman"/>
          <w:sz w:val="28"/>
          <w:szCs w:val="28"/>
        </w:rPr>
        <w:footnoteReference w:id="21"/>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упорядочения и организации рационального использования земли, возможности иметь единую земельную политику необходима схема территориального планирования района.</w:t>
      </w:r>
      <w:r>
        <w:rPr>
          <w:rStyle w:val="a5"/>
          <w:rFonts w:ascii="Times New Roman" w:hAnsi="Times New Roman" w:cs="Times New Roman"/>
          <w:sz w:val="28"/>
          <w:szCs w:val="28"/>
        </w:rPr>
        <w:footnoteReference w:id="22"/>
      </w:r>
    </w:p>
    <w:p w:rsidR="00B067A5" w:rsidRDefault="00B067A5" w:rsidP="00B067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разработки схемы является организация системы местного самоуправления путем комплексного обустройства сельской местности, а также повышение хозяйственной роли мелких и средних сельских поселений, обеспечение наиболее полного использования земель и создание условий для развития рынка земли.</w:t>
      </w:r>
    </w:p>
    <w:p w:rsidR="0050689A" w:rsidRPr="00403BE9" w:rsidRDefault="00B067A5" w:rsidP="005F33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схемы территориального планирования определяется ее основной задачей – научно-обоснованное формирование системы сельских поселений на территории района. Решение этой задачи достигается через составные части с</w:t>
      </w:r>
      <w:r w:rsidR="00AE2131">
        <w:rPr>
          <w:rFonts w:ascii="Times New Roman" w:hAnsi="Times New Roman" w:cs="Times New Roman"/>
          <w:sz w:val="28"/>
          <w:szCs w:val="28"/>
        </w:rPr>
        <w:t xml:space="preserve">хемы. </w:t>
      </w:r>
      <w:r>
        <w:rPr>
          <w:rFonts w:ascii="Times New Roman" w:hAnsi="Times New Roman" w:cs="Times New Roman"/>
          <w:sz w:val="28"/>
          <w:szCs w:val="28"/>
        </w:rPr>
        <w:t>Таким образом, формируется система поселений с равными экономическими условиями по отношению к каждому жителю поселения. Такое формирование снижает миграцию населения и приводит к стабилизации системы во времени, определение границ сельских поселений, составление демографического прогноза для определения устойчивости сформированной системы во времени.</w:t>
      </w:r>
    </w:p>
    <w:p w:rsidR="0050689A" w:rsidRPr="005F33FC" w:rsidRDefault="0050689A" w:rsidP="005F33FC">
      <w:pPr>
        <w:pStyle w:val="1"/>
        <w:jc w:val="both"/>
        <w:rPr>
          <w:rFonts w:ascii="Times New Roman" w:hAnsi="Times New Roman" w:cs="Times New Roman"/>
          <w:color w:val="auto"/>
        </w:rPr>
      </w:pPr>
      <w:bookmarkStart w:id="5" w:name="_Toc383370322"/>
      <w:r w:rsidRPr="00F96CAA">
        <w:rPr>
          <w:rFonts w:ascii="Times New Roman" w:hAnsi="Times New Roman" w:cs="Times New Roman"/>
          <w:color w:val="auto"/>
        </w:rPr>
        <w:t>ГЛАВА 2. АНАЛИЗ МЕХАНИЗМА ТЕРРИ</w:t>
      </w:r>
      <w:r w:rsidR="005F2969" w:rsidRPr="00F96CAA">
        <w:rPr>
          <w:rFonts w:ascii="Times New Roman" w:hAnsi="Times New Roman" w:cs="Times New Roman"/>
          <w:color w:val="auto"/>
        </w:rPr>
        <w:t>Т</w:t>
      </w:r>
      <w:r w:rsidRPr="00F96CAA">
        <w:rPr>
          <w:rFonts w:ascii="Times New Roman" w:hAnsi="Times New Roman" w:cs="Times New Roman"/>
          <w:color w:val="auto"/>
        </w:rPr>
        <w:t>ОРИАЛЬНОГО ПЛАНИРОВАНИЯ (на материалах Рославльского района Смоленской области)</w:t>
      </w:r>
      <w:bookmarkEnd w:id="5"/>
    </w:p>
    <w:p w:rsidR="00494AA9" w:rsidRPr="00F96CAA" w:rsidRDefault="00494AA9" w:rsidP="00F96CAA">
      <w:pPr>
        <w:pStyle w:val="1"/>
        <w:jc w:val="both"/>
        <w:rPr>
          <w:rFonts w:ascii="Times New Roman" w:hAnsi="Times New Roman" w:cs="Times New Roman"/>
          <w:color w:val="auto"/>
        </w:rPr>
      </w:pPr>
      <w:bookmarkStart w:id="6" w:name="_Toc383370323"/>
      <w:r w:rsidRPr="00F96CAA">
        <w:rPr>
          <w:rFonts w:ascii="Times New Roman" w:hAnsi="Times New Roman" w:cs="Times New Roman"/>
          <w:color w:val="auto"/>
        </w:rPr>
        <w:t>2.1. Анализ социально-экономического состояния Рославльского района</w:t>
      </w:r>
      <w:bookmarkEnd w:id="6"/>
    </w:p>
    <w:p w:rsidR="00B62819" w:rsidRDefault="00B62819" w:rsidP="002778BF">
      <w:pPr>
        <w:spacing w:after="0" w:line="360" w:lineRule="auto"/>
        <w:ind w:firstLine="709"/>
        <w:jc w:val="both"/>
        <w:rPr>
          <w:rFonts w:ascii="Times New Roman" w:hAnsi="Times New Roman" w:cs="Times New Roman"/>
          <w:sz w:val="28"/>
          <w:szCs w:val="28"/>
        </w:rPr>
      </w:pPr>
    </w:p>
    <w:p w:rsidR="0057755C" w:rsidRPr="00403BE9" w:rsidRDefault="0057755C" w:rsidP="009356D3">
      <w:pPr>
        <w:spacing w:after="0" w:line="360" w:lineRule="auto"/>
        <w:ind w:firstLine="709"/>
        <w:jc w:val="both"/>
        <w:rPr>
          <w:rFonts w:ascii="Times New Roman" w:hAnsi="Times New Roman" w:cs="Times New Roman"/>
          <w:sz w:val="28"/>
          <w:szCs w:val="28"/>
        </w:rPr>
      </w:pPr>
      <w:r w:rsidRPr="00403BE9">
        <w:rPr>
          <w:rFonts w:ascii="Times New Roman" w:hAnsi="Times New Roman" w:cs="Times New Roman"/>
          <w:sz w:val="28"/>
          <w:szCs w:val="28"/>
        </w:rPr>
        <w:t>Основными целями территориального планирования Рославльского района являются:</w:t>
      </w:r>
      <w:r w:rsidR="009356D3">
        <w:rPr>
          <w:rFonts w:ascii="Times New Roman" w:hAnsi="Times New Roman" w:cs="Times New Roman"/>
          <w:sz w:val="28"/>
          <w:szCs w:val="28"/>
        </w:rPr>
        <w:t xml:space="preserve"> </w:t>
      </w:r>
      <w:r w:rsidRPr="00403BE9">
        <w:rPr>
          <w:rFonts w:ascii="Times New Roman" w:hAnsi="Times New Roman" w:cs="Times New Roman"/>
          <w:sz w:val="28"/>
          <w:szCs w:val="28"/>
        </w:rPr>
        <w:t xml:space="preserve">создание действенного инструмента управления развитием территории поселения в соответствии с федеральным законодательством, законодательством Смоленской области, нормативно-правовыми актами </w:t>
      </w:r>
      <w:r w:rsidR="009356D3">
        <w:rPr>
          <w:rFonts w:ascii="Times New Roman" w:hAnsi="Times New Roman" w:cs="Times New Roman"/>
          <w:sz w:val="28"/>
          <w:szCs w:val="28"/>
        </w:rPr>
        <w:t xml:space="preserve">МО </w:t>
      </w:r>
      <w:r w:rsidRPr="00403BE9">
        <w:rPr>
          <w:rFonts w:ascii="Times New Roman" w:hAnsi="Times New Roman" w:cs="Times New Roman"/>
          <w:sz w:val="28"/>
          <w:szCs w:val="28"/>
        </w:rPr>
        <w:t>«Рославльский район» и сельских поселений;</w:t>
      </w:r>
      <w:r w:rsidR="009356D3">
        <w:rPr>
          <w:rFonts w:ascii="Times New Roman" w:hAnsi="Times New Roman" w:cs="Times New Roman"/>
          <w:sz w:val="28"/>
          <w:szCs w:val="28"/>
        </w:rPr>
        <w:t xml:space="preserve"> </w:t>
      </w:r>
      <w:r w:rsidRPr="00403BE9">
        <w:rPr>
          <w:rFonts w:ascii="Times New Roman" w:hAnsi="Times New Roman" w:cs="Times New Roman"/>
          <w:sz w:val="28"/>
          <w:szCs w:val="28"/>
        </w:rPr>
        <w:t xml:space="preserve">обеспечение средствами </w:t>
      </w:r>
      <w:r w:rsidRPr="00403BE9">
        <w:rPr>
          <w:rFonts w:ascii="Times New Roman" w:hAnsi="Times New Roman" w:cs="Times New Roman"/>
          <w:sz w:val="28"/>
          <w:szCs w:val="28"/>
        </w:rPr>
        <w:lastRenderedPageBreak/>
        <w:t>территориального планирования;</w:t>
      </w:r>
      <w:r w:rsidR="009356D3">
        <w:rPr>
          <w:rFonts w:ascii="Times New Roman" w:hAnsi="Times New Roman" w:cs="Times New Roman"/>
          <w:sz w:val="28"/>
          <w:szCs w:val="28"/>
        </w:rPr>
        <w:t xml:space="preserve"> </w:t>
      </w:r>
      <w:r w:rsidRPr="00403BE9">
        <w:rPr>
          <w:rFonts w:ascii="Times New Roman" w:hAnsi="Times New Roman" w:cs="Times New Roman"/>
          <w:sz w:val="28"/>
          <w:szCs w:val="28"/>
        </w:rPr>
        <w:t>выработка рациональных решений по планировочной организации, соответствующего максимальному раскрытию рекреационного и социально-экономического потенциала поселений.</w:t>
      </w:r>
    </w:p>
    <w:p w:rsidR="0057755C" w:rsidRPr="00403BE9" w:rsidRDefault="0057755C" w:rsidP="002778BF">
      <w:pPr>
        <w:spacing w:after="0" w:line="360" w:lineRule="auto"/>
        <w:ind w:firstLine="709"/>
        <w:jc w:val="both"/>
        <w:rPr>
          <w:rFonts w:ascii="Times New Roman" w:hAnsi="Times New Roman" w:cs="Times New Roman"/>
          <w:sz w:val="28"/>
          <w:szCs w:val="28"/>
        </w:rPr>
      </w:pPr>
      <w:r w:rsidRPr="00403BE9">
        <w:rPr>
          <w:rFonts w:ascii="Times New Roman" w:hAnsi="Times New Roman" w:cs="Times New Roman"/>
          <w:sz w:val="28"/>
          <w:szCs w:val="28"/>
        </w:rPr>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57755C" w:rsidRPr="00403BE9" w:rsidRDefault="0057755C" w:rsidP="009356D3">
      <w:pPr>
        <w:spacing w:after="0" w:line="360" w:lineRule="auto"/>
        <w:ind w:firstLine="709"/>
        <w:jc w:val="both"/>
        <w:rPr>
          <w:rFonts w:ascii="Times New Roman" w:hAnsi="Times New Roman" w:cs="Times New Roman"/>
          <w:sz w:val="28"/>
          <w:szCs w:val="28"/>
        </w:rPr>
      </w:pPr>
      <w:r w:rsidRPr="00403BE9">
        <w:rPr>
          <w:rFonts w:ascii="Times New Roman" w:hAnsi="Times New Roman" w:cs="Times New Roman"/>
          <w:sz w:val="28"/>
          <w:szCs w:val="28"/>
        </w:rPr>
        <w:t>Реализация указанных целей осуществляется посредством решения следующих задач территориального планирования:</w:t>
      </w:r>
      <w:r w:rsidR="009356D3">
        <w:rPr>
          <w:rFonts w:ascii="Times New Roman" w:hAnsi="Times New Roman" w:cs="Times New Roman"/>
          <w:sz w:val="28"/>
          <w:szCs w:val="28"/>
        </w:rPr>
        <w:t xml:space="preserve"> </w:t>
      </w:r>
      <w:r w:rsidRPr="00403BE9">
        <w:rPr>
          <w:rFonts w:ascii="Times New Roman" w:hAnsi="Times New Roman" w:cs="Times New Roman"/>
          <w:sz w:val="28"/>
          <w:szCs w:val="28"/>
        </w:rPr>
        <w:t>выявление проблем градостроительного развития территорий населенных пунктов;</w:t>
      </w:r>
      <w:r w:rsidR="009356D3">
        <w:rPr>
          <w:rFonts w:ascii="Times New Roman" w:hAnsi="Times New Roman" w:cs="Times New Roman"/>
          <w:sz w:val="28"/>
          <w:szCs w:val="28"/>
        </w:rPr>
        <w:t xml:space="preserve"> </w:t>
      </w:r>
      <w:r w:rsidRPr="00403BE9">
        <w:rPr>
          <w:rFonts w:ascii="Times New Roman" w:hAnsi="Times New Roman" w:cs="Times New Roman"/>
          <w:sz w:val="28"/>
          <w:szCs w:val="28"/>
        </w:rPr>
        <w:t>определение направлений перспективного развития каждого отдельно взятого поселения;</w:t>
      </w:r>
      <w:r w:rsidR="009356D3">
        <w:rPr>
          <w:rFonts w:ascii="Times New Roman" w:hAnsi="Times New Roman" w:cs="Times New Roman"/>
          <w:sz w:val="28"/>
          <w:szCs w:val="28"/>
        </w:rPr>
        <w:t xml:space="preserve"> </w:t>
      </w:r>
      <w:r w:rsidRPr="00403BE9">
        <w:rPr>
          <w:rFonts w:ascii="Times New Roman" w:hAnsi="Times New Roman" w:cs="Times New Roman"/>
          <w:sz w:val="28"/>
          <w:szCs w:val="28"/>
        </w:rPr>
        <w:t>установление границ населенных пунктов, входящих в состав поселения;</w:t>
      </w:r>
      <w:r w:rsidR="009356D3">
        <w:rPr>
          <w:rFonts w:ascii="Times New Roman" w:hAnsi="Times New Roman" w:cs="Times New Roman"/>
          <w:sz w:val="28"/>
          <w:szCs w:val="28"/>
        </w:rPr>
        <w:t xml:space="preserve"> </w:t>
      </w:r>
      <w:r w:rsidRPr="00403BE9">
        <w:rPr>
          <w:rFonts w:ascii="Times New Roman" w:hAnsi="Times New Roman" w:cs="Times New Roman"/>
          <w:sz w:val="28"/>
          <w:szCs w:val="28"/>
        </w:rPr>
        <w:t>функциональное зонирование территории поселений (отображение планируемых границ функциональных зон);</w:t>
      </w:r>
      <w:r w:rsidR="009356D3">
        <w:rPr>
          <w:rFonts w:ascii="Times New Roman" w:hAnsi="Times New Roman" w:cs="Times New Roman"/>
          <w:sz w:val="28"/>
          <w:szCs w:val="28"/>
        </w:rPr>
        <w:t xml:space="preserve"> </w:t>
      </w:r>
      <w:r w:rsidRPr="00403BE9">
        <w:rPr>
          <w:rFonts w:ascii="Times New Roman" w:hAnsi="Times New Roman" w:cs="Times New Roman"/>
          <w:sz w:val="28"/>
          <w:szCs w:val="28"/>
        </w:rPr>
        <w:t>подготовка перечня первоочередных мероприятий и действий по обеспечению инвестиционной привлекательности сельского поселения при условии сохранения окружающей природной среды;</w:t>
      </w:r>
      <w:r w:rsidR="009356D3">
        <w:rPr>
          <w:rFonts w:ascii="Times New Roman" w:hAnsi="Times New Roman" w:cs="Times New Roman"/>
          <w:sz w:val="28"/>
          <w:szCs w:val="28"/>
        </w:rPr>
        <w:t xml:space="preserve"> </w:t>
      </w:r>
      <w:r w:rsidRPr="00403BE9">
        <w:rPr>
          <w:rFonts w:ascii="Times New Roman" w:hAnsi="Times New Roman" w:cs="Times New Roman"/>
          <w:sz w:val="28"/>
          <w:szCs w:val="28"/>
        </w:rPr>
        <w:t>развитие транспортной и инженерной инфраструктуры поселения, в том числе: автодорог муниципального значения; сетей тепло-, газо-, водо-, электроснабжения.</w:t>
      </w:r>
    </w:p>
    <w:p w:rsidR="006935F6" w:rsidRPr="00403BE9" w:rsidRDefault="0057755C" w:rsidP="002778BF">
      <w:pPr>
        <w:spacing w:after="0" w:line="360" w:lineRule="auto"/>
        <w:ind w:firstLine="709"/>
        <w:jc w:val="both"/>
        <w:rPr>
          <w:rFonts w:ascii="Times New Roman" w:hAnsi="Times New Roman" w:cs="Times New Roman"/>
          <w:sz w:val="28"/>
          <w:szCs w:val="28"/>
        </w:rPr>
      </w:pPr>
      <w:r w:rsidRPr="00403BE9">
        <w:rPr>
          <w:rFonts w:ascii="Times New Roman" w:hAnsi="Times New Roman" w:cs="Times New Roman"/>
          <w:sz w:val="28"/>
          <w:szCs w:val="28"/>
        </w:rPr>
        <w:t>Для решения этих задач проводится  комплексная оценка территорий поселений, выявляются ограничения по использованию территории</w:t>
      </w:r>
      <w:r w:rsidR="005F33FC">
        <w:rPr>
          <w:rFonts w:ascii="Times New Roman" w:hAnsi="Times New Roman" w:cs="Times New Roman"/>
          <w:sz w:val="28"/>
          <w:szCs w:val="28"/>
        </w:rPr>
        <w:t>.</w:t>
      </w:r>
    </w:p>
    <w:p w:rsidR="000A7759" w:rsidRPr="00403BE9" w:rsidRDefault="000A7759" w:rsidP="000A7759">
      <w:pPr>
        <w:spacing w:after="0" w:line="360" w:lineRule="auto"/>
        <w:ind w:firstLine="709"/>
        <w:jc w:val="both"/>
        <w:rPr>
          <w:rFonts w:ascii="Times New Roman" w:hAnsi="Times New Roman" w:cs="Times New Roman"/>
          <w:sz w:val="28"/>
          <w:szCs w:val="28"/>
        </w:rPr>
      </w:pPr>
      <w:r w:rsidRPr="00403BE9">
        <w:rPr>
          <w:rFonts w:ascii="Times New Roman" w:hAnsi="Times New Roman" w:cs="Times New Roman"/>
          <w:sz w:val="28"/>
          <w:szCs w:val="28"/>
        </w:rPr>
        <w:t>Территория муниципального образования находится в южной части Смоленской области. Рославльский район образован постановлением ЦИК СССР в 1920 году и занимает территорию 303175 гектар.</w:t>
      </w:r>
      <w:r w:rsidR="00BC29C7" w:rsidRPr="00403BE9">
        <w:rPr>
          <w:rFonts w:ascii="Times New Roman" w:hAnsi="Times New Roman" w:cs="Times New Roman"/>
          <w:sz w:val="28"/>
          <w:szCs w:val="28"/>
        </w:rPr>
        <w:t xml:space="preserve"> </w:t>
      </w:r>
    </w:p>
    <w:p w:rsidR="005F2969" w:rsidRDefault="005F2969" w:rsidP="002778BF">
      <w:pPr>
        <w:spacing w:after="0" w:line="360" w:lineRule="auto"/>
        <w:ind w:firstLine="709"/>
        <w:jc w:val="both"/>
        <w:rPr>
          <w:rFonts w:ascii="Times New Roman" w:hAnsi="Times New Roman" w:cs="Times New Roman"/>
          <w:sz w:val="28"/>
          <w:szCs w:val="28"/>
        </w:rPr>
      </w:pPr>
      <w:r w:rsidRPr="00403BE9">
        <w:rPr>
          <w:rFonts w:ascii="Times New Roman" w:hAnsi="Times New Roman" w:cs="Times New Roman"/>
          <w:sz w:val="28"/>
          <w:szCs w:val="28"/>
        </w:rPr>
        <w:t>В соответствии с областным законом №133-3 от 28 декабря 2004 году, в состав муниципального образования «Рославльский район» входят:</w:t>
      </w:r>
    </w:p>
    <w:p w:rsidR="00A906AD" w:rsidRDefault="00A906AD" w:rsidP="002778BF">
      <w:pPr>
        <w:spacing w:after="0" w:line="360" w:lineRule="auto"/>
        <w:ind w:firstLine="709"/>
        <w:jc w:val="both"/>
        <w:rPr>
          <w:rFonts w:ascii="Times New Roman" w:hAnsi="Times New Roman" w:cs="Times New Roman"/>
          <w:sz w:val="28"/>
          <w:szCs w:val="28"/>
        </w:rPr>
      </w:pPr>
    </w:p>
    <w:p w:rsidR="00A906AD" w:rsidRPr="00403BE9" w:rsidRDefault="00A906AD" w:rsidP="002778BF">
      <w:pPr>
        <w:spacing w:after="0" w:line="360" w:lineRule="auto"/>
        <w:ind w:firstLine="709"/>
        <w:jc w:val="both"/>
        <w:rPr>
          <w:rFonts w:ascii="Times New Roman" w:hAnsi="Times New Roman" w:cs="Times New Roman"/>
          <w:sz w:val="28"/>
          <w:szCs w:val="28"/>
        </w:rPr>
      </w:pPr>
    </w:p>
    <w:tbl>
      <w:tblPr>
        <w:tblStyle w:val="a6"/>
        <w:tblW w:w="9586" w:type="dxa"/>
        <w:tblLook w:val="04A0" w:firstRow="1" w:lastRow="0" w:firstColumn="1" w:lastColumn="0" w:noHBand="0" w:noVBand="1"/>
      </w:tblPr>
      <w:tblGrid>
        <w:gridCol w:w="5235"/>
        <w:gridCol w:w="3139"/>
        <w:gridCol w:w="1212"/>
      </w:tblGrid>
      <w:tr w:rsidR="00E21746" w:rsidRPr="00C43722" w:rsidTr="00C43722">
        <w:tc>
          <w:tcPr>
            <w:tcW w:w="0" w:type="auto"/>
          </w:tcPr>
          <w:p w:rsidR="005F2969" w:rsidRPr="00C43722" w:rsidRDefault="005F2969" w:rsidP="005F2969">
            <w:pPr>
              <w:ind w:firstLine="709"/>
              <w:jc w:val="both"/>
              <w:rPr>
                <w:rFonts w:ascii="Times New Roman" w:hAnsi="Times New Roman" w:cs="Times New Roman"/>
                <w:i/>
                <w:sz w:val="24"/>
                <w:szCs w:val="24"/>
              </w:rPr>
            </w:pPr>
            <w:r w:rsidRPr="00C43722">
              <w:rPr>
                <w:rFonts w:ascii="Times New Roman" w:hAnsi="Times New Roman" w:cs="Times New Roman"/>
                <w:i/>
                <w:sz w:val="24"/>
                <w:szCs w:val="24"/>
              </w:rPr>
              <w:lastRenderedPageBreak/>
              <w:t>Сельские поселения</w:t>
            </w:r>
          </w:p>
        </w:tc>
        <w:tc>
          <w:tcPr>
            <w:tcW w:w="0" w:type="auto"/>
          </w:tcPr>
          <w:p w:rsidR="005F2969" w:rsidRPr="00C43722" w:rsidRDefault="005F2969" w:rsidP="005F2969">
            <w:pPr>
              <w:jc w:val="center"/>
              <w:rPr>
                <w:rFonts w:ascii="Times New Roman" w:hAnsi="Times New Roman" w:cs="Times New Roman"/>
                <w:i/>
                <w:sz w:val="24"/>
                <w:szCs w:val="24"/>
              </w:rPr>
            </w:pPr>
            <w:r w:rsidRPr="00C43722">
              <w:rPr>
                <w:rFonts w:ascii="Times New Roman" w:hAnsi="Times New Roman" w:cs="Times New Roman"/>
                <w:i/>
                <w:sz w:val="24"/>
                <w:szCs w:val="24"/>
              </w:rPr>
              <w:t>Административный центр</w:t>
            </w:r>
          </w:p>
        </w:tc>
        <w:tc>
          <w:tcPr>
            <w:tcW w:w="1212" w:type="dxa"/>
          </w:tcPr>
          <w:p w:rsidR="00E21746" w:rsidRPr="00C43722" w:rsidRDefault="00E21746" w:rsidP="00E21746">
            <w:pPr>
              <w:jc w:val="center"/>
              <w:rPr>
                <w:rFonts w:ascii="Times New Roman" w:hAnsi="Times New Roman" w:cs="Times New Roman"/>
                <w:sz w:val="24"/>
                <w:szCs w:val="24"/>
                <w:vertAlign w:val="superscript"/>
              </w:rPr>
            </w:pPr>
            <w:r w:rsidRPr="00C43722">
              <w:rPr>
                <w:rFonts w:ascii="Times New Roman" w:hAnsi="Times New Roman" w:cs="Times New Roman"/>
                <w:sz w:val="24"/>
                <w:szCs w:val="24"/>
              </w:rPr>
              <w:t>Площадь, км</w:t>
            </w:r>
            <w:r w:rsidRPr="00C43722">
              <w:rPr>
                <w:rFonts w:ascii="Times New Roman" w:hAnsi="Times New Roman" w:cs="Times New Roman"/>
                <w:sz w:val="24"/>
                <w:szCs w:val="24"/>
                <w:vertAlign w:val="superscript"/>
              </w:rPr>
              <w:t>2</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Астапковичское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Астапковичи</w:t>
            </w:r>
          </w:p>
        </w:tc>
        <w:tc>
          <w:tcPr>
            <w:tcW w:w="1212" w:type="dxa"/>
          </w:tcPr>
          <w:p w:rsidR="00E21746" w:rsidRPr="00C43722" w:rsidRDefault="00E21746" w:rsidP="00E21746">
            <w:pPr>
              <w:jc w:val="center"/>
              <w:rPr>
                <w:rFonts w:ascii="Times New Roman" w:hAnsi="Times New Roman" w:cs="Times New Roman"/>
                <w:sz w:val="24"/>
                <w:szCs w:val="24"/>
              </w:rPr>
            </w:pPr>
            <w:r w:rsidRPr="00C43722">
              <w:rPr>
                <w:rFonts w:ascii="Times New Roman" w:hAnsi="Times New Roman" w:cs="Times New Roman"/>
                <w:sz w:val="24"/>
                <w:szCs w:val="24"/>
              </w:rPr>
              <w:t>140,75</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Богдановское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с. Богданово</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66,44</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Волковичское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Волковичи</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30,61</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Грязенятское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Грязенять</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118,0</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Екимовичское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с. Екимовичи</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70,0</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Епишевское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Епишево-2</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62,0</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Жарынское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Жарынь</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118,9</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Ивановское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Ивановское</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80,83</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Кирилловское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Малые Кириллы</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131,9</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 xml:space="preserve"> Костыревское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Костыри</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234,0</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 xml:space="preserve"> Крапивенское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Крапивна</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101,27</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 xml:space="preserve"> Лесниковское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Лесники</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54,52</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 xml:space="preserve"> Липовское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Липовка</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68,35</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 xml:space="preserve"> Любовское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Коски</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129,8</w:t>
            </w:r>
          </w:p>
        </w:tc>
      </w:tr>
      <w:tr w:rsidR="00E21746" w:rsidRPr="00C43722" w:rsidTr="00C43722">
        <w:tc>
          <w:tcPr>
            <w:tcW w:w="0" w:type="auto"/>
          </w:tcPr>
          <w:p w:rsidR="005F2969" w:rsidRPr="00C43722" w:rsidRDefault="005F2969" w:rsidP="005F2969">
            <w:pPr>
              <w:pStyle w:val="a7"/>
              <w:numPr>
                <w:ilvl w:val="0"/>
                <w:numId w:val="2"/>
              </w:numPr>
              <w:rPr>
                <w:rFonts w:ascii="Times New Roman" w:hAnsi="Times New Roman" w:cs="Times New Roman"/>
                <w:sz w:val="24"/>
                <w:szCs w:val="24"/>
              </w:rPr>
            </w:pPr>
            <w:r w:rsidRPr="00C43722">
              <w:rPr>
                <w:rFonts w:ascii="Times New Roman" w:hAnsi="Times New Roman" w:cs="Times New Roman"/>
                <w:sz w:val="24"/>
                <w:szCs w:val="24"/>
              </w:rPr>
              <w:t xml:space="preserve"> Остерское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с. Остер</w:t>
            </w:r>
          </w:p>
        </w:tc>
        <w:tc>
          <w:tcPr>
            <w:tcW w:w="1212" w:type="dxa"/>
          </w:tcPr>
          <w:p w:rsidR="00E21746" w:rsidRPr="00C43722" w:rsidRDefault="008C41FA" w:rsidP="00E21746">
            <w:pPr>
              <w:jc w:val="center"/>
              <w:rPr>
                <w:rFonts w:ascii="Times New Roman" w:hAnsi="Times New Roman" w:cs="Times New Roman"/>
                <w:sz w:val="24"/>
                <w:szCs w:val="24"/>
              </w:rPr>
            </w:pPr>
            <w:r w:rsidRPr="00C43722">
              <w:rPr>
                <w:rFonts w:ascii="Times New Roman" w:hAnsi="Times New Roman" w:cs="Times New Roman"/>
                <w:sz w:val="24"/>
                <w:szCs w:val="24"/>
              </w:rPr>
              <w:t>6,3</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 xml:space="preserve"> Перенское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Перенка</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60,13</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 xml:space="preserve"> Пригорьевское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Пригоры</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173,0</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 xml:space="preserve"> Рославльское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Крапивенский-1</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95,3</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 xml:space="preserve"> Савеевское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Савеево</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80,23</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 xml:space="preserve"> Сырокоренское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Новоселки</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80,23</w:t>
            </w:r>
          </w:p>
        </w:tc>
      </w:tr>
      <w:tr w:rsidR="00E21746" w:rsidRPr="00C43722" w:rsidTr="00C43722">
        <w:tc>
          <w:tcPr>
            <w:tcW w:w="0" w:type="auto"/>
          </w:tcPr>
          <w:p w:rsidR="005F2969" w:rsidRPr="00C43722" w:rsidRDefault="005F2969" w:rsidP="005F2969">
            <w:pPr>
              <w:pStyle w:val="a7"/>
              <w:numPr>
                <w:ilvl w:val="0"/>
                <w:numId w:val="2"/>
              </w:numPr>
              <w:jc w:val="both"/>
              <w:rPr>
                <w:rFonts w:ascii="Times New Roman" w:hAnsi="Times New Roman" w:cs="Times New Roman"/>
                <w:sz w:val="24"/>
                <w:szCs w:val="24"/>
              </w:rPr>
            </w:pPr>
            <w:r w:rsidRPr="00C43722">
              <w:rPr>
                <w:rFonts w:ascii="Times New Roman" w:hAnsi="Times New Roman" w:cs="Times New Roman"/>
                <w:sz w:val="24"/>
                <w:szCs w:val="24"/>
              </w:rPr>
              <w:t>Хорошовское сельское поселение</w:t>
            </w:r>
          </w:p>
        </w:tc>
        <w:tc>
          <w:tcPr>
            <w:tcW w:w="0" w:type="auto"/>
          </w:tcPr>
          <w:p w:rsidR="005F2969" w:rsidRPr="00C43722" w:rsidRDefault="005E27B8" w:rsidP="005F2969">
            <w:pPr>
              <w:jc w:val="both"/>
              <w:rPr>
                <w:rFonts w:ascii="Times New Roman" w:hAnsi="Times New Roman" w:cs="Times New Roman"/>
                <w:sz w:val="24"/>
                <w:szCs w:val="24"/>
              </w:rPr>
            </w:pPr>
            <w:r w:rsidRPr="00C43722">
              <w:rPr>
                <w:rFonts w:ascii="Times New Roman" w:hAnsi="Times New Roman" w:cs="Times New Roman"/>
                <w:sz w:val="24"/>
                <w:szCs w:val="24"/>
              </w:rPr>
              <w:t>д. Хорошово</w:t>
            </w:r>
          </w:p>
        </w:tc>
        <w:tc>
          <w:tcPr>
            <w:tcW w:w="1212" w:type="dxa"/>
          </w:tcPr>
          <w:p w:rsidR="00E21746" w:rsidRPr="00C43722" w:rsidRDefault="009B7FEE" w:rsidP="00E21746">
            <w:pPr>
              <w:jc w:val="center"/>
              <w:rPr>
                <w:rFonts w:ascii="Times New Roman" w:hAnsi="Times New Roman" w:cs="Times New Roman"/>
                <w:sz w:val="24"/>
                <w:szCs w:val="24"/>
              </w:rPr>
            </w:pPr>
            <w:r w:rsidRPr="00C43722">
              <w:rPr>
                <w:rFonts w:ascii="Times New Roman" w:hAnsi="Times New Roman" w:cs="Times New Roman"/>
                <w:sz w:val="24"/>
                <w:szCs w:val="24"/>
              </w:rPr>
              <w:t>122,89</w:t>
            </w:r>
          </w:p>
        </w:tc>
      </w:tr>
      <w:tr w:rsidR="00C43722" w:rsidRPr="00C43722" w:rsidTr="00C43722">
        <w:tc>
          <w:tcPr>
            <w:tcW w:w="0" w:type="auto"/>
          </w:tcPr>
          <w:p w:rsidR="00C43722" w:rsidRPr="00C43722" w:rsidRDefault="00C43722" w:rsidP="00C43722">
            <w:pPr>
              <w:jc w:val="center"/>
              <w:rPr>
                <w:rFonts w:ascii="Times New Roman" w:hAnsi="Times New Roman" w:cs="Times New Roman"/>
                <w:i/>
                <w:sz w:val="24"/>
                <w:szCs w:val="24"/>
              </w:rPr>
            </w:pPr>
            <w:r w:rsidRPr="00C43722">
              <w:rPr>
                <w:rFonts w:ascii="Times New Roman" w:hAnsi="Times New Roman" w:cs="Times New Roman"/>
                <w:i/>
                <w:sz w:val="24"/>
                <w:szCs w:val="24"/>
              </w:rPr>
              <w:t>Городское поселение</w:t>
            </w:r>
          </w:p>
        </w:tc>
        <w:tc>
          <w:tcPr>
            <w:tcW w:w="0" w:type="auto"/>
          </w:tcPr>
          <w:p w:rsidR="00C43722" w:rsidRPr="00C43722" w:rsidRDefault="00C43722" w:rsidP="00C43722">
            <w:pPr>
              <w:jc w:val="center"/>
              <w:rPr>
                <w:rFonts w:ascii="Times New Roman" w:hAnsi="Times New Roman" w:cs="Times New Roman"/>
                <w:i/>
                <w:sz w:val="24"/>
                <w:szCs w:val="24"/>
              </w:rPr>
            </w:pPr>
            <w:r w:rsidRPr="00C43722">
              <w:rPr>
                <w:rFonts w:ascii="Times New Roman" w:hAnsi="Times New Roman" w:cs="Times New Roman"/>
                <w:i/>
                <w:sz w:val="24"/>
                <w:szCs w:val="24"/>
              </w:rPr>
              <w:t>Административный центр</w:t>
            </w:r>
          </w:p>
        </w:tc>
        <w:tc>
          <w:tcPr>
            <w:tcW w:w="1212" w:type="dxa"/>
          </w:tcPr>
          <w:p w:rsidR="00C43722" w:rsidRPr="00C43722" w:rsidRDefault="00C43722" w:rsidP="00C43722">
            <w:pPr>
              <w:rPr>
                <w:rFonts w:ascii="Times New Roman" w:hAnsi="Times New Roman" w:cs="Times New Roman"/>
                <w:sz w:val="24"/>
                <w:szCs w:val="24"/>
                <w:vertAlign w:val="superscript"/>
              </w:rPr>
            </w:pPr>
            <w:r w:rsidRPr="00C43722">
              <w:rPr>
                <w:rFonts w:ascii="Times New Roman" w:hAnsi="Times New Roman" w:cs="Times New Roman"/>
                <w:sz w:val="24"/>
                <w:szCs w:val="24"/>
              </w:rPr>
              <w:t>Площадь, км</w:t>
            </w:r>
            <w:r w:rsidRPr="00C43722">
              <w:rPr>
                <w:rFonts w:ascii="Times New Roman" w:hAnsi="Times New Roman" w:cs="Times New Roman"/>
                <w:sz w:val="24"/>
                <w:szCs w:val="24"/>
                <w:vertAlign w:val="superscript"/>
              </w:rPr>
              <w:t>2</w:t>
            </w:r>
          </w:p>
        </w:tc>
      </w:tr>
      <w:tr w:rsidR="00C43722" w:rsidRPr="00C43722" w:rsidTr="00C43722">
        <w:tc>
          <w:tcPr>
            <w:tcW w:w="0" w:type="auto"/>
          </w:tcPr>
          <w:p w:rsidR="00C43722" w:rsidRPr="00C43722" w:rsidRDefault="00C43722" w:rsidP="00C43722">
            <w:pPr>
              <w:jc w:val="both"/>
              <w:rPr>
                <w:rFonts w:ascii="Times New Roman" w:hAnsi="Times New Roman" w:cs="Times New Roman"/>
                <w:sz w:val="24"/>
                <w:szCs w:val="24"/>
              </w:rPr>
            </w:pPr>
            <w:r w:rsidRPr="00C43722">
              <w:rPr>
                <w:rFonts w:ascii="Times New Roman" w:hAnsi="Times New Roman" w:cs="Times New Roman"/>
                <w:sz w:val="24"/>
                <w:szCs w:val="24"/>
              </w:rPr>
              <w:t>Рославльское городское поселение</w:t>
            </w:r>
          </w:p>
        </w:tc>
        <w:tc>
          <w:tcPr>
            <w:tcW w:w="0" w:type="auto"/>
          </w:tcPr>
          <w:p w:rsidR="00C43722" w:rsidRPr="00C43722" w:rsidRDefault="00C43722" w:rsidP="00C43722">
            <w:pPr>
              <w:jc w:val="both"/>
              <w:rPr>
                <w:rFonts w:ascii="Times New Roman" w:hAnsi="Times New Roman" w:cs="Times New Roman"/>
                <w:sz w:val="24"/>
                <w:szCs w:val="24"/>
              </w:rPr>
            </w:pPr>
            <w:r w:rsidRPr="00C43722">
              <w:rPr>
                <w:rFonts w:ascii="Times New Roman" w:hAnsi="Times New Roman" w:cs="Times New Roman"/>
                <w:sz w:val="24"/>
                <w:szCs w:val="24"/>
              </w:rPr>
              <w:t>г. Рославль</w:t>
            </w:r>
          </w:p>
        </w:tc>
        <w:tc>
          <w:tcPr>
            <w:tcW w:w="1212" w:type="dxa"/>
          </w:tcPr>
          <w:p w:rsidR="00C43722" w:rsidRPr="00C43722" w:rsidRDefault="00C43722" w:rsidP="00C43722">
            <w:pPr>
              <w:rPr>
                <w:rFonts w:ascii="Times New Roman" w:hAnsi="Times New Roman" w:cs="Times New Roman"/>
                <w:sz w:val="24"/>
                <w:szCs w:val="24"/>
              </w:rPr>
            </w:pPr>
            <w:r w:rsidRPr="00C43722">
              <w:rPr>
                <w:rFonts w:ascii="Times New Roman" w:hAnsi="Times New Roman" w:cs="Times New Roman"/>
                <w:sz w:val="24"/>
                <w:szCs w:val="24"/>
              </w:rPr>
              <w:t>41,5</w:t>
            </w:r>
          </w:p>
        </w:tc>
      </w:tr>
    </w:tbl>
    <w:p w:rsidR="005E27B8" w:rsidRPr="00403BE9" w:rsidRDefault="005E27B8" w:rsidP="00C43722">
      <w:pPr>
        <w:spacing w:after="0" w:line="360" w:lineRule="auto"/>
        <w:jc w:val="both"/>
        <w:rPr>
          <w:rFonts w:ascii="Times New Roman" w:hAnsi="Times New Roman" w:cs="Times New Roman"/>
          <w:sz w:val="28"/>
          <w:szCs w:val="28"/>
        </w:rPr>
      </w:pPr>
    </w:p>
    <w:p w:rsidR="0050689A" w:rsidRPr="00403BE9" w:rsidRDefault="008530CA" w:rsidP="002778BF">
      <w:pPr>
        <w:spacing w:after="0" w:line="360" w:lineRule="auto"/>
        <w:ind w:firstLine="709"/>
        <w:jc w:val="both"/>
        <w:rPr>
          <w:rFonts w:ascii="Times New Roman" w:hAnsi="Times New Roman" w:cs="Times New Roman"/>
          <w:sz w:val="28"/>
          <w:szCs w:val="28"/>
        </w:rPr>
      </w:pPr>
      <w:r w:rsidRPr="00403BE9">
        <w:rPr>
          <w:rFonts w:ascii="Times New Roman" w:hAnsi="Times New Roman" w:cs="Times New Roman"/>
          <w:sz w:val="28"/>
          <w:szCs w:val="28"/>
        </w:rPr>
        <w:t>Рославльский район является привлекательным для развития сотрудничества и партнерства. Положительное влияние на это оказали:</w:t>
      </w:r>
    </w:p>
    <w:p w:rsidR="008530CA" w:rsidRPr="00403BE9" w:rsidRDefault="008530CA" w:rsidP="008530CA">
      <w:pPr>
        <w:pStyle w:val="a7"/>
        <w:numPr>
          <w:ilvl w:val="0"/>
          <w:numId w:val="3"/>
        </w:numPr>
        <w:spacing w:after="0" w:line="360" w:lineRule="auto"/>
        <w:jc w:val="both"/>
        <w:rPr>
          <w:rFonts w:ascii="Times New Roman" w:hAnsi="Times New Roman" w:cs="Times New Roman"/>
          <w:sz w:val="28"/>
          <w:szCs w:val="28"/>
        </w:rPr>
      </w:pPr>
      <w:r w:rsidRPr="00403BE9">
        <w:rPr>
          <w:rFonts w:ascii="Times New Roman" w:hAnsi="Times New Roman" w:cs="Times New Roman"/>
          <w:sz w:val="28"/>
          <w:szCs w:val="28"/>
        </w:rPr>
        <w:t>выгодное географическое положение</w:t>
      </w:r>
      <w:r w:rsidR="004F3008" w:rsidRPr="00403BE9">
        <w:rPr>
          <w:rFonts w:ascii="Times New Roman" w:hAnsi="Times New Roman" w:cs="Times New Roman"/>
          <w:sz w:val="28"/>
          <w:szCs w:val="28"/>
        </w:rPr>
        <w:t>;</w:t>
      </w:r>
    </w:p>
    <w:p w:rsidR="008530CA" w:rsidRPr="00403BE9" w:rsidRDefault="008530CA" w:rsidP="00532915">
      <w:pPr>
        <w:pStyle w:val="a7"/>
        <w:numPr>
          <w:ilvl w:val="0"/>
          <w:numId w:val="3"/>
        </w:numPr>
        <w:spacing w:after="0" w:line="360" w:lineRule="auto"/>
        <w:jc w:val="both"/>
        <w:rPr>
          <w:rFonts w:ascii="Times New Roman" w:hAnsi="Times New Roman" w:cs="Times New Roman"/>
          <w:sz w:val="28"/>
          <w:szCs w:val="28"/>
        </w:rPr>
      </w:pPr>
      <w:r w:rsidRPr="00403BE9">
        <w:rPr>
          <w:rFonts w:ascii="Times New Roman" w:hAnsi="Times New Roman" w:cs="Times New Roman"/>
          <w:sz w:val="28"/>
          <w:szCs w:val="28"/>
        </w:rPr>
        <w:t>развитие системы т</w:t>
      </w:r>
      <w:r w:rsidR="004F3008" w:rsidRPr="00403BE9">
        <w:rPr>
          <w:rFonts w:ascii="Times New Roman" w:hAnsi="Times New Roman" w:cs="Times New Roman"/>
          <w:sz w:val="28"/>
          <w:szCs w:val="28"/>
        </w:rPr>
        <w:t>ранспортных коммуникаций и связь;</w:t>
      </w:r>
    </w:p>
    <w:p w:rsidR="004F3008" w:rsidRPr="00403BE9" w:rsidRDefault="004F3008" w:rsidP="00532915">
      <w:pPr>
        <w:pStyle w:val="a7"/>
        <w:numPr>
          <w:ilvl w:val="0"/>
          <w:numId w:val="3"/>
        </w:numPr>
        <w:spacing w:after="0" w:line="360" w:lineRule="auto"/>
        <w:jc w:val="both"/>
        <w:rPr>
          <w:rFonts w:ascii="Times New Roman" w:hAnsi="Times New Roman" w:cs="Times New Roman"/>
          <w:sz w:val="28"/>
          <w:szCs w:val="28"/>
        </w:rPr>
      </w:pPr>
      <w:r w:rsidRPr="00403BE9">
        <w:rPr>
          <w:rFonts w:ascii="Times New Roman" w:hAnsi="Times New Roman" w:cs="Times New Roman"/>
          <w:sz w:val="28"/>
          <w:szCs w:val="28"/>
        </w:rPr>
        <w:t>многоотраслевая экономика;</w:t>
      </w:r>
    </w:p>
    <w:p w:rsidR="004F3008" w:rsidRPr="00403BE9" w:rsidRDefault="004F3008" w:rsidP="00532915">
      <w:pPr>
        <w:pStyle w:val="a7"/>
        <w:numPr>
          <w:ilvl w:val="0"/>
          <w:numId w:val="3"/>
        </w:numPr>
        <w:spacing w:after="0" w:line="360" w:lineRule="auto"/>
        <w:jc w:val="both"/>
        <w:rPr>
          <w:rFonts w:ascii="Times New Roman" w:hAnsi="Times New Roman" w:cs="Times New Roman"/>
          <w:sz w:val="28"/>
          <w:szCs w:val="28"/>
        </w:rPr>
      </w:pPr>
      <w:r w:rsidRPr="00403BE9">
        <w:rPr>
          <w:rFonts w:ascii="Times New Roman" w:hAnsi="Times New Roman" w:cs="Times New Roman"/>
          <w:sz w:val="28"/>
          <w:szCs w:val="28"/>
        </w:rPr>
        <w:t>высокий образовательный и квалифицированный уровень рабочих и инженерно-технических кадров.</w:t>
      </w:r>
    </w:p>
    <w:p w:rsidR="004F3008" w:rsidRDefault="004F3008" w:rsidP="004F3008">
      <w:pPr>
        <w:spacing w:after="0" w:line="360" w:lineRule="auto"/>
        <w:ind w:left="709"/>
        <w:jc w:val="both"/>
        <w:rPr>
          <w:rFonts w:ascii="Times New Roman" w:hAnsi="Times New Roman" w:cs="Times New Roman"/>
          <w:sz w:val="28"/>
          <w:szCs w:val="28"/>
        </w:rPr>
      </w:pPr>
      <w:r w:rsidRPr="00403BE9">
        <w:rPr>
          <w:rFonts w:ascii="Times New Roman" w:hAnsi="Times New Roman" w:cs="Times New Roman"/>
          <w:sz w:val="28"/>
          <w:szCs w:val="28"/>
        </w:rPr>
        <w:t>Остановимся подробнее на каждом факторе.</w:t>
      </w:r>
    </w:p>
    <w:p w:rsidR="00E21746" w:rsidRDefault="00E21746" w:rsidP="004F3008">
      <w:pPr>
        <w:spacing w:after="0" w:line="360" w:lineRule="auto"/>
        <w:ind w:left="709"/>
        <w:jc w:val="both"/>
        <w:rPr>
          <w:rFonts w:ascii="Times New Roman" w:hAnsi="Times New Roman" w:cs="Times New Roman"/>
          <w:sz w:val="28"/>
          <w:szCs w:val="28"/>
        </w:rPr>
      </w:pPr>
    </w:p>
    <w:p w:rsidR="00E21746" w:rsidRPr="00E21746" w:rsidRDefault="00E21746" w:rsidP="00E21746">
      <w:pPr>
        <w:spacing w:after="0" w:line="360" w:lineRule="auto"/>
        <w:ind w:left="709"/>
        <w:jc w:val="center"/>
        <w:rPr>
          <w:rFonts w:ascii="Times New Roman" w:hAnsi="Times New Roman" w:cs="Times New Roman"/>
          <w:i/>
          <w:sz w:val="28"/>
          <w:szCs w:val="28"/>
        </w:rPr>
      </w:pPr>
      <w:r>
        <w:rPr>
          <w:rFonts w:ascii="Times New Roman" w:hAnsi="Times New Roman" w:cs="Times New Roman"/>
          <w:i/>
          <w:sz w:val="28"/>
          <w:szCs w:val="28"/>
        </w:rPr>
        <w:t>Географическое положение и транспортные коммуникации Рославльского района</w:t>
      </w:r>
    </w:p>
    <w:p w:rsidR="004F3008" w:rsidRPr="00CF027A" w:rsidRDefault="004F3008" w:rsidP="00CF027A">
      <w:pPr>
        <w:spacing w:after="0" w:line="360" w:lineRule="auto"/>
        <w:ind w:firstLine="709"/>
        <w:jc w:val="both"/>
        <w:rPr>
          <w:rFonts w:ascii="Times New Roman" w:hAnsi="Times New Roman" w:cs="Times New Roman"/>
          <w:sz w:val="28"/>
          <w:szCs w:val="28"/>
        </w:rPr>
      </w:pPr>
      <w:r w:rsidRPr="00CF027A">
        <w:rPr>
          <w:rFonts w:ascii="Times New Roman" w:hAnsi="Times New Roman" w:cs="Times New Roman"/>
          <w:sz w:val="28"/>
          <w:szCs w:val="28"/>
        </w:rPr>
        <w:t xml:space="preserve">Выгодное географическое положение Рославльскому району придает граница с областями – Брянской и Калужской, а также близкое расположение </w:t>
      </w:r>
      <w:r w:rsidRPr="00CF027A">
        <w:rPr>
          <w:rFonts w:ascii="Times New Roman" w:hAnsi="Times New Roman" w:cs="Times New Roman"/>
          <w:sz w:val="28"/>
          <w:szCs w:val="28"/>
        </w:rPr>
        <w:lastRenderedPageBreak/>
        <w:t>к</w:t>
      </w:r>
      <w:r w:rsidRPr="00403BE9">
        <w:t xml:space="preserve"> </w:t>
      </w:r>
      <w:r w:rsidRPr="00CF027A">
        <w:rPr>
          <w:rFonts w:ascii="Times New Roman" w:hAnsi="Times New Roman" w:cs="Times New Roman"/>
          <w:sz w:val="28"/>
          <w:szCs w:val="28"/>
        </w:rPr>
        <w:t>крупнейшему мегаполису нашей страны и главному центру общенациональной дистрибуции – городу Москве (расстояние от г. Рославля до г. Москвы 387 км.)</w:t>
      </w:r>
    </w:p>
    <w:p w:rsidR="00532915" w:rsidRPr="00CF027A" w:rsidRDefault="00464218" w:rsidP="00CF027A">
      <w:pPr>
        <w:spacing w:after="0" w:line="360" w:lineRule="auto"/>
        <w:ind w:firstLine="709"/>
        <w:jc w:val="both"/>
        <w:rPr>
          <w:rFonts w:ascii="Times New Roman" w:hAnsi="Times New Roman" w:cs="Times New Roman"/>
          <w:sz w:val="28"/>
          <w:szCs w:val="28"/>
        </w:rPr>
      </w:pPr>
      <w:r w:rsidRPr="00CF027A">
        <w:rPr>
          <w:rFonts w:ascii="Times New Roman" w:hAnsi="Times New Roman" w:cs="Times New Roman"/>
          <w:sz w:val="28"/>
          <w:szCs w:val="28"/>
        </w:rPr>
        <w:t xml:space="preserve">Рославльский район – важный транспортный и коммуникационный узел. </w:t>
      </w:r>
      <w:r w:rsidR="00532915" w:rsidRPr="00CF027A">
        <w:rPr>
          <w:rFonts w:ascii="Times New Roman" w:hAnsi="Times New Roman" w:cs="Times New Roman"/>
          <w:sz w:val="28"/>
          <w:szCs w:val="28"/>
        </w:rPr>
        <w:t>Железнодорожная артерия разделяет территорию на две части, которая пересекается тремя путепроводами.</w:t>
      </w:r>
      <w:r w:rsidR="00CF027A">
        <w:rPr>
          <w:rFonts w:ascii="Times New Roman" w:hAnsi="Times New Roman" w:cs="Times New Roman"/>
          <w:sz w:val="28"/>
          <w:szCs w:val="28"/>
        </w:rPr>
        <w:t xml:space="preserve"> </w:t>
      </w:r>
      <w:r w:rsidR="00CF027A" w:rsidRPr="00CF027A">
        <w:rPr>
          <w:rFonts w:ascii="Times New Roman" w:hAnsi="Times New Roman" w:cs="Times New Roman"/>
          <w:sz w:val="28"/>
          <w:szCs w:val="28"/>
        </w:rPr>
        <w:t xml:space="preserve">Железнодорожные пути из Рославля по радиусам расходятся в разные стороны: в западном направлении - на Кричев и Могилев, в восточном - на Киров и Сухиничи, в северо-западном - на Смоленск, в юго-восточном - на Брянск. Первой железной дорогой, прошедшей по территории Смоленской губернии, была Риго-Орловская дорога, построенная в 1868 году. Она прошла и через Рославль. </w:t>
      </w:r>
    </w:p>
    <w:p w:rsidR="00532915" w:rsidRPr="00CF027A" w:rsidRDefault="00532915" w:rsidP="009356D3">
      <w:pPr>
        <w:spacing w:after="0" w:line="360" w:lineRule="auto"/>
        <w:ind w:firstLine="709"/>
        <w:jc w:val="both"/>
        <w:rPr>
          <w:rFonts w:ascii="Times New Roman" w:hAnsi="Times New Roman" w:cs="Times New Roman"/>
          <w:sz w:val="28"/>
          <w:szCs w:val="28"/>
        </w:rPr>
      </w:pPr>
      <w:r w:rsidRPr="00CF027A">
        <w:rPr>
          <w:rFonts w:ascii="Times New Roman" w:hAnsi="Times New Roman" w:cs="Times New Roman"/>
          <w:sz w:val="28"/>
          <w:szCs w:val="28"/>
        </w:rPr>
        <w:t>Через территорию муниципального образования проходят две автом</w:t>
      </w:r>
      <w:r w:rsidR="009356D3">
        <w:rPr>
          <w:rFonts w:ascii="Times New Roman" w:hAnsi="Times New Roman" w:cs="Times New Roman"/>
          <w:sz w:val="28"/>
          <w:szCs w:val="28"/>
        </w:rPr>
        <w:t>агистрали федерального значения</w:t>
      </w:r>
      <w:r w:rsidRPr="00CF027A">
        <w:rPr>
          <w:rFonts w:ascii="Times New Roman" w:hAnsi="Times New Roman" w:cs="Times New Roman"/>
          <w:sz w:val="28"/>
          <w:szCs w:val="28"/>
        </w:rPr>
        <w:t>: Брянск – Смоленск;</w:t>
      </w:r>
      <w:r w:rsidR="009356D3">
        <w:rPr>
          <w:rFonts w:ascii="Times New Roman" w:hAnsi="Times New Roman" w:cs="Times New Roman"/>
          <w:sz w:val="28"/>
          <w:szCs w:val="28"/>
        </w:rPr>
        <w:t xml:space="preserve"> </w:t>
      </w:r>
      <w:r w:rsidRPr="00CF027A">
        <w:rPr>
          <w:rFonts w:ascii="Times New Roman" w:hAnsi="Times New Roman" w:cs="Times New Roman"/>
          <w:sz w:val="28"/>
          <w:szCs w:val="28"/>
        </w:rPr>
        <w:t>Москва – Малый Ярославец – Рославль.</w:t>
      </w:r>
    </w:p>
    <w:p w:rsidR="00532915" w:rsidRPr="00CF027A" w:rsidRDefault="00532915" w:rsidP="00CF027A">
      <w:pPr>
        <w:spacing w:after="0" w:line="360" w:lineRule="auto"/>
        <w:ind w:firstLine="709"/>
        <w:jc w:val="both"/>
        <w:rPr>
          <w:rFonts w:ascii="Times New Roman" w:hAnsi="Times New Roman" w:cs="Times New Roman"/>
          <w:sz w:val="28"/>
          <w:szCs w:val="28"/>
        </w:rPr>
      </w:pPr>
      <w:r w:rsidRPr="00CF027A">
        <w:rPr>
          <w:rFonts w:ascii="Times New Roman" w:hAnsi="Times New Roman" w:cs="Times New Roman"/>
          <w:sz w:val="28"/>
          <w:szCs w:val="28"/>
        </w:rPr>
        <w:t>Протяженность автомобильных дорог с твердым покрытием общего пользования областного и местного значения составляет 383 км. Плотность автомобильных дорог с твердым покрытием общего пользования (на 1 000 кв. км территории) равна 129 км. </w:t>
      </w:r>
    </w:p>
    <w:p w:rsidR="00532915" w:rsidRPr="00CF027A" w:rsidRDefault="00532915" w:rsidP="00CF027A">
      <w:pPr>
        <w:spacing w:after="0" w:line="360" w:lineRule="auto"/>
        <w:ind w:firstLine="709"/>
        <w:jc w:val="both"/>
        <w:rPr>
          <w:rFonts w:ascii="Times New Roman" w:hAnsi="Times New Roman" w:cs="Times New Roman"/>
          <w:sz w:val="28"/>
          <w:szCs w:val="28"/>
        </w:rPr>
      </w:pPr>
      <w:r w:rsidRPr="00CF027A">
        <w:rPr>
          <w:rFonts w:ascii="Times New Roman" w:hAnsi="Times New Roman" w:cs="Times New Roman"/>
          <w:sz w:val="28"/>
          <w:szCs w:val="28"/>
        </w:rPr>
        <w:t xml:space="preserve">Обслуживание населения на маршрутах городского и пригородного общественного транспорта осуществляется силами муниципального предприятия (МП «ПАТП»). </w:t>
      </w:r>
      <w:r w:rsidR="008150F9" w:rsidRPr="00CF027A">
        <w:rPr>
          <w:rFonts w:ascii="Times New Roman" w:hAnsi="Times New Roman" w:cs="Times New Roman"/>
          <w:sz w:val="28"/>
          <w:szCs w:val="28"/>
        </w:rPr>
        <w:t xml:space="preserve">Все транспортные коммуникации на </w:t>
      </w:r>
      <w:r w:rsidR="009356D3">
        <w:rPr>
          <w:rFonts w:ascii="Times New Roman" w:hAnsi="Times New Roman" w:cs="Times New Roman"/>
          <w:sz w:val="28"/>
          <w:szCs w:val="28"/>
        </w:rPr>
        <w:t xml:space="preserve">данный момент удовлетворительны. </w:t>
      </w:r>
      <w:r w:rsidR="008150F9" w:rsidRPr="00CF027A">
        <w:rPr>
          <w:rFonts w:ascii="Times New Roman" w:hAnsi="Times New Roman" w:cs="Times New Roman"/>
          <w:sz w:val="28"/>
          <w:szCs w:val="28"/>
        </w:rPr>
        <w:t>Из 79 населенных пунктов, 52 населенных пункта обеспечены регулярным автобусным сообщением, через них проходят автотрассы или населенные пункты, расположенные в 3-х километровой зоне от автобусной остановки.</w:t>
      </w:r>
    </w:p>
    <w:p w:rsidR="00E21746" w:rsidRPr="00E21746" w:rsidRDefault="00E21746" w:rsidP="00CF027A">
      <w:pPr>
        <w:spacing w:after="0" w:line="360" w:lineRule="auto"/>
        <w:jc w:val="both"/>
        <w:rPr>
          <w:rFonts w:ascii="Times New Roman" w:hAnsi="Times New Roman" w:cs="Times New Roman"/>
          <w:color w:val="000000"/>
          <w:sz w:val="28"/>
          <w:szCs w:val="28"/>
          <w:shd w:val="clear" w:color="auto" w:fill="FDFBE5"/>
        </w:rPr>
      </w:pPr>
    </w:p>
    <w:p w:rsidR="00E21746" w:rsidRDefault="00A70649" w:rsidP="00E21746">
      <w:pPr>
        <w:spacing w:after="0" w:line="360" w:lineRule="auto"/>
        <w:ind w:firstLine="709"/>
        <w:jc w:val="center"/>
        <w:rPr>
          <w:rFonts w:ascii="Times New Roman" w:hAnsi="Times New Roman" w:cs="Times New Roman"/>
          <w:sz w:val="28"/>
          <w:szCs w:val="28"/>
        </w:rPr>
      </w:pPr>
      <w:r w:rsidRPr="00E21746">
        <w:rPr>
          <w:rFonts w:ascii="Times New Roman" w:hAnsi="Times New Roman" w:cs="Times New Roman"/>
          <w:i/>
          <w:sz w:val="28"/>
          <w:szCs w:val="28"/>
        </w:rPr>
        <w:t>Минерально-сырьевая база Рославльского района</w:t>
      </w:r>
    </w:p>
    <w:p w:rsidR="009B7FEE" w:rsidRDefault="009B7FEE" w:rsidP="004642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Недра района содержат разнообразные полезные ископаемые. Здесь много месторождений торфа, добыча которого для нужд народного хозяйства в широких масштабах начата была только при советской власти.</w:t>
      </w:r>
    </w:p>
    <w:p w:rsidR="0066464E" w:rsidRDefault="009B7FEE" w:rsidP="006646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Крупнейший торфяной массив «Остер» расположен близко к городу</w:t>
      </w:r>
      <w:r w:rsidR="00A70649">
        <w:rPr>
          <w:rFonts w:ascii="Times New Roman" w:hAnsi="Times New Roman" w:cs="Times New Roman"/>
          <w:sz w:val="28"/>
          <w:szCs w:val="28"/>
        </w:rPr>
        <w:t>. Запасы сырья составляют 4500 тыс.тонн.</w:t>
      </w:r>
      <w:r>
        <w:rPr>
          <w:rFonts w:ascii="Times New Roman" w:hAnsi="Times New Roman" w:cs="Times New Roman"/>
          <w:sz w:val="28"/>
          <w:szCs w:val="28"/>
        </w:rPr>
        <w:t xml:space="preserve"> На торфяном топливе работает большинство промышленных предприятий города Рославля.</w:t>
      </w:r>
      <w:r w:rsidRPr="009B7FEE">
        <w:rPr>
          <w:rFonts w:ascii="Times New Roman" w:hAnsi="Times New Roman" w:cs="Times New Roman"/>
          <w:sz w:val="28"/>
          <w:szCs w:val="28"/>
        </w:rPr>
        <w:t xml:space="preserve"> </w:t>
      </w:r>
    </w:p>
    <w:p w:rsidR="009B7FEE" w:rsidRPr="009B7FEE" w:rsidRDefault="009B7FEE" w:rsidP="00CF027A">
      <w:pPr>
        <w:spacing w:after="0" w:line="360" w:lineRule="auto"/>
        <w:ind w:firstLine="709"/>
        <w:jc w:val="both"/>
        <w:rPr>
          <w:rFonts w:ascii="Times New Roman" w:hAnsi="Times New Roman" w:cs="Times New Roman"/>
          <w:sz w:val="28"/>
          <w:szCs w:val="28"/>
        </w:rPr>
      </w:pPr>
      <w:r w:rsidRPr="009B7FEE">
        <w:rPr>
          <w:rFonts w:ascii="Times New Roman" w:hAnsi="Times New Roman" w:cs="Times New Roman"/>
          <w:sz w:val="28"/>
          <w:szCs w:val="28"/>
        </w:rPr>
        <w:t>В районе имеются залежи стекольных песков и мела, частично разрабатываемые Рославльским стекольным заводом. Главные месторождения стекольных песков находятся близ деревень Белковщины, Рябинки, Фроловки, Н. Усохи. Наиболее крупные месторождения мела расположены у деревень Лотовиново, Прокшино. Васьково, Ново-Рязаново и др.</w:t>
      </w:r>
      <w:r w:rsidR="00CF027A">
        <w:rPr>
          <w:rFonts w:ascii="Times New Roman" w:hAnsi="Times New Roman" w:cs="Times New Roman"/>
          <w:sz w:val="28"/>
          <w:szCs w:val="28"/>
        </w:rPr>
        <w:t xml:space="preserve"> </w:t>
      </w:r>
    </w:p>
    <w:p w:rsidR="00A70649" w:rsidRDefault="00A70649" w:rsidP="00CF58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санатория-профилактория Голоёвка разведана артскважина питьевой минеральной воды и используется для нужд санатория.</w:t>
      </w:r>
      <w:r w:rsidR="00CF585A">
        <w:rPr>
          <w:rFonts w:ascii="Times New Roman" w:hAnsi="Times New Roman" w:cs="Times New Roman"/>
          <w:sz w:val="28"/>
          <w:szCs w:val="28"/>
        </w:rPr>
        <w:t xml:space="preserve"> </w:t>
      </w:r>
      <w:r>
        <w:rPr>
          <w:rFonts w:ascii="Times New Roman" w:hAnsi="Times New Roman" w:cs="Times New Roman"/>
          <w:sz w:val="28"/>
          <w:szCs w:val="28"/>
        </w:rPr>
        <w:t xml:space="preserve"> Водоснабжение осуществляется двумя водозаборами: «Дубинин Луг» - 8 скважин и «Водоканал» - 9 скважин. </w:t>
      </w:r>
    </w:p>
    <w:p w:rsidR="00CF027A" w:rsidRDefault="00CF027A" w:rsidP="00CF027A">
      <w:pPr>
        <w:spacing w:after="0" w:line="360" w:lineRule="auto"/>
        <w:ind w:firstLine="709"/>
        <w:jc w:val="both"/>
        <w:rPr>
          <w:rFonts w:ascii="Times New Roman" w:hAnsi="Times New Roman" w:cs="Times New Roman"/>
          <w:sz w:val="28"/>
          <w:szCs w:val="28"/>
        </w:rPr>
      </w:pPr>
      <w:r w:rsidRPr="00CF027A">
        <w:rPr>
          <w:rFonts w:ascii="Times New Roman" w:hAnsi="Times New Roman" w:cs="Times New Roman"/>
          <w:sz w:val="28"/>
          <w:szCs w:val="28"/>
        </w:rPr>
        <w:t> Следует отметить наличие в районе агроруд - известковых туфов (у деревень Крутица, Каменка и др.), вивианита (у деревень Азобичи, ст. Крупец и др.). Известковые туфы и вивианиты легко могут быть использованы колхозами.</w:t>
      </w:r>
    </w:p>
    <w:p w:rsidR="00494AA9" w:rsidRDefault="00CF027A" w:rsidP="0066464E">
      <w:pPr>
        <w:spacing w:after="0" w:line="360" w:lineRule="auto"/>
        <w:ind w:firstLine="709"/>
        <w:jc w:val="both"/>
        <w:rPr>
          <w:rFonts w:ascii="Times New Roman" w:hAnsi="Times New Roman" w:cs="Times New Roman"/>
          <w:sz w:val="28"/>
          <w:szCs w:val="28"/>
        </w:rPr>
      </w:pPr>
      <w:r w:rsidRPr="00CF027A">
        <w:rPr>
          <w:rFonts w:ascii="Times New Roman" w:hAnsi="Times New Roman" w:cs="Times New Roman"/>
          <w:sz w:val="28"/>
          <w:szCs w:val="28"/>
        </w:rPr>
        <w:t>Из прочих видов полезных ископаемых упомянем о многочисленных, но небольших по запасам месторождениях охры (деревни Бутырки, Полшино, Слободище, Мозолево, Жарынь, Рудный, Климовец и др.).</w:t>
      </w:r>
      <w:r w:rsidRPr="00CF027A">
        <w:rPr>
          <w:rFonts w:ascii="Times New Roman" w:hAnsi="Times New Roman" w:cs="Times New Roman"/>
          <w:sz w:val="28"/>
          <w:szCs w:val="28"/>
        </w:rPr>
        <w:br/>
        <w:t xml:space="preserve">      </w:t>
      </w:r>
    </w:p>
    <w:p w:rsidR="00CF027A" w:rsidRDefault="00CF027A" w:rsidP="00CF027A">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Экономика района</w:t>
      </w:r>
    </w:p>
    <w:p w:rsidR="00CF027A" w:rsidRDefault="00CF027A" w:rsidP="00CF027A">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CF027A">
        <w:rPr>
          <w:rFonts w:ascii="Times New Roman" w:hAnsi="Times New Roman" w:cs="Times New Roman"/>
          <w:color w:val="000000"/>
          <w:sz w:val="28"/>
          <w:szCs w:val="28"/>
          <w:shd w:val="clear" w:color="auto" w:fill="FFFFFF"/>
        </w:rPr>
        <w:t>Экономика района сегодня состоит из добычи полезных ископаемых, обрабатывающего производства, распределения воды и газа.</w:t>
      </w:r>
      <w:r w:rsidRPr="00CF027A">
        <w:rPr>
          <w:rStyle w:val="apple-converted-space"/>
          <w:rFonts w:ascii="Times New Roman" w:hAnsi="Times New Roman" w:cs="Times New Roman"/>
          <w:color w:val="000000"/>
          <w:sz w:val="28"/>
          <w:szCs w:val="28"/>
          <w:shd w:val="clear" w:color="auto" w:fill="FFFFFF"/>
        </w:rPr>
        <w:t> </w:t>
      </w:r>
    </w:p>
    <w:p w:rsidR="00693CCB" w:rsidRDefault="00693CCB" w:rsidP="00CF027A">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Доля произведенной и отгруженной продукции Рославльского района составляет около 10% от общего объема отгруженной продукции по Смоленской области</w:t>
      </w:r>
      <w:r w:rsidR="00FC6286">
        <w:rPr>
          <w:rStyle w:val="apple-converted-space"/>
          <w:rFonts w:ascii="Times New Roman" w:hAnsi="Times New Roman" w:cs="Times New Roman"/>
          <w:color w:val="000000"/>
          <w:sz w:val="28"/>
          <w:szCs w:val="28"/>
          <w:shd w:val="clear" w:color="auto" w:fill="FFFFFF"/>
        </w:rPr>
        <w:t xml:space="preserve">. </w:t>
      </w:r>
    </w:p>
    <w:p w:rsidR="00FC6286" w:rsidRDefault="00FC6286" w:rsidP="00CF027A">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Следует сказать, что основные ведущие крупные предприятия района расположены в городе Рославле – ЗАО «РААЗ АМО ЗИЛ», ОАО «Рославльский ВРЗ», ОАО «Ситалл».</w:t>
      </w:r>
    </w:p>
    <w:p w:rsidR="00FC6286" w:rsidRPr="003D4933" w:rsidRDefault="00FC6286" w:rsidP="004926AB">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color w:val="000000"/>
          <w:sz w:val="28"/>
          <w:szCs w:val="28"/>
          <w:shd w:val="clear" w:color="auto" w:fill="FFFFFF"/>
        </w:rPr>
        <w:lastRenderedPageBreak/>
        <w:t>В сельских поселениях представлено производство и распределение электроэнергии, газа и воды в лице МУП КХ ТПО ЖКХ «Екимовичское». На его долю приходится всего 0,13% объема оказанных услуг в Рославльском районе.</w:t>
      </w:r>
    </w:p>
    <w:p w:rsidR="00A458A5" w:rsidRDefault="00A458A5" w:rsidP="004926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Потребительское общество «Остерский хлебокомбинат» производит 32 вида хлебобулочных изделий, 20 видов бараночных изделий и 30 видов кондитерских изделий.</w:t>
      </w:r>
    </w:p>
    <w:p w:rsidR="00A458A5" w:rsidRDefault="00A458A5" w:rsidP="004926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Продолжают открываться новые предприятия: кафе «Слобода» в д.Слобода, кафе «Восток» в д.Екимовичи, кафе «Славянка» в д.Горловка и др.</w:t>
      </w:r>
    </w:p>
    <w:p w:rsidR="004926AB" w:rsidRPr="003D4933" w:rsidRDefault="00DB774F" w:rsidP="00DB77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Развивается и сфера бытового обслуживания, предприятия по оказанию транспортных услуг.</w:t>
      </w:r>
    </w:p>
    <w:p w:rsidR="00DB774F" w:rsidRPr="00DB774F" w:rsidRDefault="00DB774F" w:rsidP="00DB774F">
      <w:pPr>
        <w:spacing w:after="0" w:line="360" w:lineRule="auto"/>
        <w:ind w:firstLine="709"/>
        <w:jc w:val="both"/>
        <w:rPr>
          <w:rFonts w:ascii="Times New Roman" w:hAnsi="Times New Roman" w:cs="Times New Roman"/>
          <w:sz w:val="28"/>
          <w:szCs w:val="28"/>
        </w:rPr>
      </w:pPr>
      <w:r w:rsidRPr="00CF027A">
        <w:rPr>
          <w:rFonts w:ascii="Times New Roman" w:hAnsi="Times New Roman" w:cs="Times New Roman"/>
          <w:sz w:val="28"/>
          <w:szCs w:val="28"/>
        </w:rPr>
        <w:t xml:space="preserve">Малое и среднее предпринимательство стало неотъемлемой частью экономики района. </w:t>
      </w:r>
      <w:r w:rsidRPr="00DB774F">
        <w:rPr>
          <w:rFonts w:ascii="Times New Roman" w:hAnsi="Times New Roman" w:cs="Times New Roman"/>
          <w:sz w:val="28"/>
          <w:szCs w:val="28"/>
        </w:rPr>
        <w:t>Утвержден порядок предоставления и распределения средств на реализацию мероприятий Программы «Содействие развитию малого предпринимательства и занятости безработных граждан». Центром занятости населения были заключены 38 договоров на открытие собственного дела с субъектами малого предпринимательства на территории Рославльского района. Сумма выделенных средств 2 млн. 234 тыс. 40 рублей и дополнительно создано 13 рабочих мест с выделенной суммой 764 тыс. рублей. Всего помощь составила около 3 млн. рублей, рабочих мест 52 единицы.</w:t>
      </w:r>
    </w:p>
    <w:p w:rsidR="00494AA9" w:rsidRPr="00DB774F" w:rsidRDefault="00DB774F" w:rsidP="00DB774F">
      <w:pPr>
        <w:spacing w:after="0" w:line="360" w:lineRule="auto"/>
        <w:ind w:firstLine="709"/>
        <w:jc w:val="both"/>
        <w:rPr>
          <w:rFonts w:ascii="Times New Roman" w:hAnsi="Times New Roman" w:cs="Times New Roman"/>
          <w:sz w:val="28"/>
          <w:szCs w:val="28"/>
        </w:rPr>
      </w:pPr>
      <w:r w:rsidRPr="00DB774F">
        <w:rPr>
          <w:rFonts w:ascii="Times New Roman" w:hAnsi="Times New Roman" w:cs="Times New Roman"/>
          <w:sz w:val="28"/>
          <w:szCs w:val="28"/>
        </w:rPr>
        <w:t>Трудно переоценить социальную значимость малого и среднего бизнеса. В нем работают очень активные, смелые и самостоятельные люди. По данным мониторинга количество субъектов малого и сред</w:t>
      </w:r>
      <w:r>
        <w:rPr>
          <w:rFonts w:ascii="Times New Roman" w:hAnsi="Times New Roman" w:cs="Times New Roman"/>
          <w:sz w:val="28"/>
          <w:szCs w:val="28"/>
        </w:rPr>
        <w:t>него предпринимательства за 2012</w:t>
      </w:r>
      <w:r w:rsidRPr="00DB774F">
        <w:rPr>
          <w:rFonts w:ascii="Times New Roman" w:hAnsi="Times New Roman" w:cs="Times New Roman"/>
          <w:sz w:val="28"/>
          <w:szCs w:val="28"/>
        </w:rPr>
        <w:t xml:space="preserve"> год</w:t>
      </w:r>
      <w:r>
        <w:rPr>
          <w:rFonts w:ascii="Times New Roman" w:hAnsi="Times New Roman" w:cs="Times New Roman"/>
          <w:sz w:val="28"/>
          <w:szCs w:val="28"/>
        </w:rPr>
        <w:t xml:space="preserve"> в сельских поселениях Рославльского района составило: ИП – 906, ООО – 263, итого – 11</w:t>
      </w:r>
      <w:r w:rsidRPr="00DB774F">
        <w:rPr>
          <w:rFonts w:ascii="Times New Roman" w:hAnsi="Times New Roman" w:cs="Times New Roman"/>
          <w:sz w:val="28"/>
          <w:szCs w:val="28"/>
        </w:rPr>
        <w:t>69 единиц.</w:t>
      </w:r>
    </w:p>
    <w:p w:rsidR="00DB774F" w:rsidRDefault="00DB774F" w:rsidP="00DB77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Основу экономики Рославльского района составляет агропромышленный комплекс, а именно: сельское хозяйство и отрасли переработки сельскохозяйственной продукции. </w:t>
      </w:r>
    </w:p>
    <w:p w:rsidR="00993146" w:rsidRDefault="00993146" w:rsidP="00DB77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сегодняшний день сельское хозяйство является проблемной отраслью экономики. Каждый год уменьшается не только численность работающих в сельскохозяйственных организациях, но и количество самих организаций по причине банкротства. Сельскохозяйственная техника изношена более чем на 90%. Сельскохозяйственные предприятия испытывают кадровый дефицит.</w:t>
      </w:r>
    </w:p>
    <w:p w:rsidR="00993146" w:rsidRDefault="00993146" w:rsidP="00CF58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причинами относительно медленного развития отрасли сельского хозяйства являются:</w:t>
      </w:r>
      <w:r w:rsidR="00CF585A">
        <w:rPr>
          <w:rFonts w:ascii="Times New Roman" w:hAnsi="Times New Roman" w:cs="Times New Roman"/>
          <w:sz w:val="28"/>
          <w:szCs w:val="28"/>
        </w:rPr>
        <w:t xml:space="preserve"> </w:t>
      </w:r>
      <w:r>
        <w:rPr>
          <w:rFonts w:ascii="Times New Roman" w:hAnsi="Times New Roman" w:cs="Times New Roman"/>
          <w:sz w:val="28"/>
          <w:szCs w:val="28"/>
        </w:rPr>
        <w:t>низкие темпы структурно-технологической модернизации отрасли, обновления основных производственных фондов и воспроизводства природно-экономического потенциала;</w:t>
      </w:r>
      <w:r w:rsidR="00CF585A">
        <w:rPr>
          <w:rFonts w:ascii="Times New Roman" w:hAnsi="Times New Roman" w:cs="Times New Roman"/>
          <w:sz w:val="28"/>
          <w:szCs w:val="28"/>
        </w:rPr>
        <w:t xml:space="preserve"> </w:t>
      </w:r>
      <w:r>
        <w:rPr>
          <w:rFonts w:ascii="Times New Roman" w:hAnsi="Times New Roman" w:cs="Times New Roman"/>
          <w:sz w:val="28"/>
          <w:szCs w:val="28"/>
        </w:rPr>
        <w:t>неблагоприятные общие условия функционирования сельского хозяйства, прежде всего неудовлетворительный уровень развития рыночной инфраструктуры, затрудняющий доступ сельскохозяйственных товаропроизводителей к рынкам финансовых, материально-технических и информационных ресурсов, готовой продукции;</w:t>
      </w:r>
      <w:r w:rsidR="00CF585A">
        <w:rPr>
          <w:rFonts w:ascii="Times New Roman" w:hAnsi="Times New Roman" w:cs="Times New Roman"/>
          <w:sz w:val="28"/>
          <w:szCs w:val="28"/>
        </w:rPr>
        <w:t xml:space="preserve"> </w:t>
      </w:r>
      <w:r>
        <w:rPr>
          <w:rFonts w:ascii="Times New Roman" w:hAnsi="Times New Roman" w:cs="Times New Roman"/>
          <w:sz w:val="28"/>
          <w:szCs w:val="28"/>
        </w:rPr>
        <w:t>финансовая неустойчивость отрасли;</w:t>
      </w:r>
      <w:r w:rsidR="00CF585A">
        <w:rPr>
          <w:rFonts w:ascii="Times New Roman" w:hAnsi="Times New Roman" w:cs="Times New Roman"/>
          <w:sz w:val="28"/>
          <w:szCs w:val="28"/>
        </w:rPr>
        <w:t xml:space="preserve"> </w:t>
      </w:r>
      <w:r>
        <w:rPr>
          <w:rFonts w:ascii="Times New Roman" w:hAnsi="Times New Roman" w:cs="Times New Roman"/>
          <w:sz w:val="28"/>
          <w:szCs w:val="28"/>
        </w:rPr>
        <w:t>дефицит квалифицированных кадров, вызванный низким уровнем и качеством жизни в сельской местности.</w:t>
      </w:r>
    </w:p>
    <w:p w:rsidR="00A91A02" w:rsidRDefault="00CF585A" w:rsidP="00CF58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3146">
        <w:rPr>
          <w:rFonts w:ascii="Times New Roman" w:hAnsi="Times New Roman" w:cs="Times New Roman"/>
          <w:sz w:val="28"/>
          <w:szCs w:val="28"/>
        </w:rPr>
        <w:t>В целом по району, важнейшей отраслью остается животноводство.</w:t>
      </w:r>
    </w:p>
    <w:p w:rsidR="007A3482" w:rsidRDefault="007A3482" w:rsidP="007A34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Крупные и средние предприятия в МО «Рославльский район» рассмотрены в таблице 1 (Приложение 1).</w:t>
      </w:r>
    </w:p>
    <w:p w:rsidR="00B62819" w:rsidRDefault="003B742A" w:rsidP="007A34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данный таблицы, проведем ранжировку предприятий по р</w:t>
      </w:r>
      <w:r w:rsidR="00B62819">
        <w:rPr>
          <w:rFonts w:ascii="Times New Roman" w:hAnsi="Times New Roman" w:cs="Times New Roman"/>
          <w:sz w:val="28"/>
          <w:szCs w:val="28"/>
        </w:rPr>
        <w:t>азмеру производства на 2012 год</w:t>
      </w:r>
      <w:r w:rsidR="007A3482">
        <w:rPr>
          <w:rFonts w:ascii="Times New Roman" w:hAnsi="Times New Roman" w:cs="Times New Roman"/>
          <w:sz w:val="28"/>
          <w:szCs w:val="28"/>
        </w:rPr>
        <w:t>, представленную в таблице 2 (Приложение 2).</w:t>
      </w:r>
    </w:p>
    <w:p w:rsidR="00B62819" w:rsidRDefault="00B62819" w:rsidP="00B62819">
      <w:pPr>
        <w:spacing w:after="0" w:line="360" w:lineRule="auto"/>
        <w:ind w:firstLine="709"/>
        <w:jc w:val="both"/>
        <w:rPr>
          <w:rFonts w:ascii="Times New Roman" w:hAnsi="Times New Roman" w:cs="Times New Roman"/>
          <w:sz w:val="28"/>
          <w:szCs w:val="28"/>
        </w:rPr>
      </w:pPr>
      <w:r w:rsidRPr="0002063D">
        <w:rPr>
          <w:rFonts w:ascii="Times New Roman" w:hAnsi="Times New Roman" w:cs="Times New Roman"/>
          <w:sz w:val="28"/>
          <w:szCs w:val="28"/>
        </w:rPr>
        <w:t xml:space="preserve">В 2012 году во всех категориях хозяйств произведено 21300 тонн молока, в том числе сельскохозяйственными предприятиями 10855 тонн, что составляет 105,2 % к 2011 году. Мяса произведено 3762 тонн, в том числе сельхозтоваропроизводителями 1832тонн или 145,9 % к 2011 году. В истекшем году 12 хозяйств увеличили производство молока на 8-20 %, 4 хозяйств увеличили производство мяса на 5-15 %. Это колхозы «Епишево», «Красный Октябрь», «Наша Родина», СПК «Коски». </w:t>
      </w:r>
    </w:p>
    <w:p w:rsidR="00CF585A" w:rsidRDefault="00CF585A" w:rsidP="0077270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43650" cy="4757738"/>
            <wp:effectExtent l="19050" t="0" r="0" b="0"/>
            <wp:docPr id="117" name="Рисунок 100" descr="G:\коро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коровы.jpg"/>
                    <pic:cNvPicPr>
                      <a:picLocks noChangeAspect="1" noChangeArrowheads="1"/>
                    </pic:cNvPicPr>
                  </pic:nvPicPr>
                  <pic:blipFill>
                    <a:blip r:embed="rId8" cstate="print"/>
                    <a:srcRect/>
                    <a:stretch>
                      <a:fillRect/>
                    </a:stretch>
                  </pic:blipFill>
                  <pic:spPr bwMode="auto">
                    <a:xfrm>
                      <a:off x="0" y="0"/>
                      <a:ext cx="6353200" cy="4764901"/>
                    </a:xfrm>
                    <a:prstGeom prst="rect">
                      <a:avLst/>
                    </a:prstGeom>
                    <a:noFill/>
                    <a:ln w="9525">
                      <a:noFill/>
                      <a:miter lim="800000"/>
                      <a:headEnd/>
                      <a:tailEnd/>
                    </a:ln>
                  </pic:spPr>
                </pic:pic>
              </a:graphicData>
            </a:graphic>
          </wp:inline>
        </w:drawing>
      </w:r>
    </w:p>
    <w:p w:rsidR="00CF585A" w:rsidRDefault="00CF585A" w:rsidP="00CF58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1 – Схема распределения сельскохозяйственного производства</w:t>
      </w:r>
    </w:p>
    <w:p w:rsidR="00CF585A" w:rsidRPr="0002063D" w:rsidRDefault="00CF585A" w:rsidP="00B62819">
      <w:pPr>
        <w:spacing w:after="0" w:line="360" w:lineRule="auto"/>
        <w:ind w:firstLine="709"/>
        <w:jc w:val="both"/>
        <w:rPr>
          <w:rFonts w:ascii="Times New Roman" w:hAnsi="Times New Roman" w:cs="Times New Roman"/>
          <w:sz w:val="28"/>
          <w:szCs w:val="28"/>
        </w:rPr>
      </w:pPr>
    </w:p>
    <w:p w:rsidR="00B62819" w:rsidRPr="0002063D" w:rsidRDefault="00B62819" w:rsidP="00B62819">
      <w:pPr>
        <w:spacing w:after="0" w:line="360" w:lineRule="auto"/>
        <w:ind w:firstLine="709"/>
        <w:jc w:val="both"/>
        <w:rPr>
          <w:rFonts w:ascii="Times New Roman" w:hAnsi="Times New Roman" w:cs="Times New Roman"/>
          <w:sz w:val="28"/>
          <w:szCs w:val="28"/>
        </w:rPr>
      </w:pPr>
      <w:r w:rsidRPr="0002063D">
        <w:rPr>
          <w:rFonts w:ascii="Times New Roman" w:hAnsi="Times New Roman" w:cs="Times New Roman"/>
          <w:sz w:val="28"/>
          <w:szCs w:val="28"/>
        </w:rPr>
        <w:t xml:space="preserve">Возросла продуктивность скота. На одну фуражную корову надоено 3118 килограммов молока, что на 358 килограммов больше, чем в 2011 году. </w:t>
      </w:r>
    </w:p>
    <w:p w:rsidR="00A91A02" w:rsidRDefault="00B62819" w:rsidP="0066464E">
      <w:pPr>
        <w:spacing w:after="0" w:line="360" w:lineRule="auto"/>
        <w:ind w:firstLine="709"/>
        <w:jc w:val="both"/>
        <w:rPr>
          <w:rFonts w:ascii="Times New Roman" w:hAnsi="Times New Roman" w:cs="Times New Roman"/>
          <w:sz w:val="28"/>
          <w:szCs w:val="28"/>
        </w:rPr>
      </w:pPr>
      <w:r w:rsidRPr="0002063D">
        <w:rPr>
          <w:rFonts w:ascii="Times New Roman" w:hAnsi="Times New Roman" w:cs="Times New Roman"/>
          <w:sz w:val="28"/>
          <w:szCs w:val="28"/>
        </w:rPr>
        <w:t>Наивысшая продуктивность достигнута в СПК «Коски», где на фуражную корову надоено по 5180 килограммов молока, в колхозе «Наша Родина» 4333 килограммов. Средне - суточный прирост крупного рогатого скота на откорме в 2</w:t>
      </w:r>
      <w:r w:rsidR="0066464E">
        <w:rPr>
          <w:rFonts w:ascii="Times New Roman" w:hAnsi="Times New Roman" w:cs="Times New Roman"/>
          <w:sz w:val="28"/>
          <w:szCs w:val="28"/>
        </w:rPr>
        <w:t xml:space="preserve">012 году составил 383 граммов. </w:t>
      </w:r>
    </w:p>
    <w:p w:rsidR="0066464E" w:rsidRPr="00EE1636" w:rsidRDefault="0066464E" w:rsidP="0066464E">
      <w:pPr>
        <w:spacing w:after="0" w:line="360" w:lineRule="auto"/>
        <w:ind w:firstLine="709"/>
        <w:jc w:val="both"/>
        <w:rPr>
          <w:rFonts w:ascii="Times New Roman" w:hAnsi="Times New Roman" w:cs="Times New Roman"/>
          <w:sz w:val="27"/>
          <w:szCs w:val="27"/>
        </w:rPr>
      </w:pPr>
      <w:r w:rsidRPr="00EE1636">
        <w:rPr>
          <w:rFonts w:ascii="Times New Roman" w:hAnsi="Times New Roman" w:cs="Times New Roman"/>
          <w:sz w:val="27"/>
          <w:szCs w:val="27"/>
        </w:rPr>
        <w:t xml:space="preserve">Семь хозяйств района при выращивании молодняка крупного рогатого скота применяют стартерные комбикорма, что позволяет получать средне - суточные привесы на выращивании по 700-750 граммов. </w:t>
      </w:r>
    </w:p>
    <w:p w:rsidR="0066464E" w:rsidRPr="00EE1636" w:rsidRDefault="0066464E" w:rsidP="0066464E">
      <w:pPr>
        <w:spacing w:after="0" w:line="360" w:lineRule="auto"/>
        <w:ind w:firstLine="709"/>
        <w:jc w:val="both"/>
        <w:rPr>
          <w:rFonts w:ascii="Times New Roman" w:hAnsi="Times New Roman" w:cs="Times New Roman"/>
          <w:sz w:val="27"/>
          <w:szCs w:val="27"/>
        </w:rPr>
      </w:pPr>
      <w:r w:rsidRPr="00EE1636">
        <w:rPr>
          <w:rFonts w:ascii="Times New Roman" w:hAnsi="Times New Roman" w:cs="Times New Roman"/>
          <w:sz w:val="27"/>
          <w:szCs w:val="27"/>
        </w:rPr>
        <w:t xml:space="preserve">В целом по району получено 3640 головы телят, что составляет по 82 теленка на 100 коров, а в СПК «Коски» - 105, СПК «Крапивна» - 96, в МУСП «Рославльское» 98 телят. </w:t>
      </w:r>
    </w:p>
    <w:p w:rsidR="0002063D" w:rsidRPr="00EE1636" w:rsidRDefault="0066464E" w:rsidP="00CF585A">
      <w:pPr>
        <w:spacing w:after="0" w:line="360" w:lineRule="auto"/>
        <w:ind w:firstLine="709"/>
        <w:jc w:val="both"/>
        <w:rPr>
          <w:rFonts w:ascii="Times New Roman" w:hAnsi="Times New Roman" w:cs="Times New Roman"/>
          <w:sz w:val="27"/>
          <w:szCs w:val="27"/>
        </w:rPr>
      </w:pPr>
      <w:r w:rsidRPr="00EE1636">
        <w:rPr>
          <w:rFonts w:ascii="Times New Roman" w:hAnsi="Times New Roman" w:cs="Times New Roman"/>
          <w:sz w:val="27"/>
          <w:szCs w:val="27"/>
        </w:rPr>
        <w:lastRenderedPageBreak/>
        <w:t xml:space="preserve">На 1 января 2012 года в сельхозпредприятиях работает 835 человек. Их численность за год уменьшилась на 35человек. В настоящее время в сельхозпредприятиях района обеспеченность кадрами массовых профессий составляет: механизаторов 76 %, доярок и телятниц 72%, скотников-пастухов – 74%. Не хватает главных </w:t>
      </w:r>
      <w:r w:rsidR="00CF585A">
        <w:rPr>
          <w:rFonts w:ascii="Times New Roman" w:hAnsi="Times New Roman" w:cs="Times New Roman"/>
          <w:sz w:val="27"/>
          <w:szCs w:val="27"/>
        </w:rPr>
        <w:t>специалистов по всем отраслям.</w:t>
      </w:r>
      <w:r w:rsidR="0002063D" w:rsidRPr="00EE1636">
        <w:rPr>
          <w:rFonts w:ascii="Times New Roman" w:hAnsi="Times New Roman" w:cs="Times New Roman"/>
          <w:sz w:val="27"/>
          <w:szCs w:val="27"/>
        </w:rPr>
        <w:t xml:space="preserve">В рамках областной программы подготовки специалистов для села в </w:t>
      </w:r>
    </w:p>
    <w:p w:rsidR="0002063D" w:rsidRPr="00EE1636" w:rsidRDefault="0002063D" w:rsidP="00CF585A">
      <w:pPr>
        <w:spacing w:after="0" w:line="360" w:lineRule="auto"/>
        <w:jc w:val="both"/>
        <w:rPr>
          <w:rFonts w:ascii="Times New Roman" w:hAnsi="Times New Roman" w:cs="Times New Roman"/>
          <w:sz w:val="27"/>
          <w:szCs w:val="27"/>
        </w:rPr>
      </w:pPr>
      <w:r w:rsidRPr="00EE1636">
        <w:rPr>
          <w:rFonts w:ascii="Times New Roman" w:hAnsi="Times New Roman" w:cs="Times New Roman"/>
          <w:sz w:val="27"/>
          <w:szCs w:val="27"/>
        </w:rPr>
        <w:t xml:space="preserve">Смоленской государственной сельскохозяйственной академии по направлению сельхозпредприятий обучается 4 студента. </w:t>
      </w:r>
    </w:p>
    <w:p w:rsidR="0002063D" w:rsidRPr="00EE1636" w:rsidRDefault="0002063D" w:rsidP="0002063D">
      <w:pPr>
        <w:spacing w:after="0" w:line="360" w:lineRule="auto"/>
        <w:ind w:firstLine="709"/>
        <w:jc w:val="both"/>
        <w:rPr>
          <w:rFonts w:ascii="Times New Roman" w:hAnsi="Times New Roman" w:cs="Times New Roman"/>
          <w:sz w:val="27"/>
          <w:szCs w:val="27"/>
        </w:rPr>
      </w:pPr>
      <w:r w:rsidRPr="00EE1636">
        <w:rPr>
          <w:rFonts w:ascii="Times New Roman" w:hAnsi="Times New Roman" w:cs="Times New Roman"/>
          <w:sz w:val="27"/>
          <w:szCs w:val="27"/>
        </w:rPr>
        <w:t xml:space="preserve">В 2012 году пришло работать на село 1 молодой специалист. Для молодых специалистов окончивших ВУЗ и пришедших работать на село, увеличен размер подъемных с 2011 года до 70 тыс. рублей, а также сохранены льготы по строительству и приобретении жилья в рамках приоритетного национального проекта «Развитие АПК». </w:t>
      </w:r>
    </w:p>
    <w:p w:rsidR="0002063D" w:rsidRPr="00EE1636" w:rsidRDefault="0002063D" w:rsidP="0002063D">
      <w:pPr>
        <w:spacing w:after="0" w:line="360" w:lineRule="auto"/>
        <w:ind w:firstLine="709"/>
        <w:jc w:val="both"/>
        <w:rPr>
          <w:rFonts w:ascii="Times New Roman" w:hAnsi="Times New Roman" w:cs="Times New Roman"/>
          <w:sz w:val="27"/>
          <w:szCs w:val="27"/>
        </w:rPr>
      </w:pPr>
      <w:r w:rsidRPr="00EE1636">
        <w:rPr>
          <w:rFonts w:ascii="Times New Roman" w:hAnsi="Times New Roman" w:cs="Times New Roman"/>
          <w:sz w:val="27"/>
          <w:szCs w:val="27"/>
        </w:rPr>
        <w:t xml:space="preserve">Несмотря на продолжающиеся трудности в сельскохозяйственном производстве, большую разницу в ценах на сельскохозяйственную продукцию и энергоносители, во всех категориях хозяйств несколько улучшились финансово-экономические показатели. </w:t>
      </w:r>
    </w:p>
    <w:p w:rsidR="0002063D" w:rsidRPr="00EE1636" w:rsidRDefault="0002063D" w:rsidP="0002063D">
      <w:pPr>
        <w:spacing w:after="0" w:line="360" w:lineRule="auto"/>
        <w:ind w:firstLine="709"/>
        <w:jc w:val="both"/>
        <w:rPr>
          <w:rFonts w:ascii="Times New Roman" w:hAnsi="Times New Roman" w:cs="Times New Roman"/>
          <w:sz w:val="27"/>
          <w:szCs w:val="27"/>
        </w:rPr>
      </w:pPr>
      <w:r w:rsidRPr="00EE1636">
        <w:rPr>
          <w:rFonts w:ascii="Times New Roman" w:hAnsi="Times New Roman" w:cs="Times New Roman"/>
          <w:sz w:val="27"/>
          <w:szCs w:val="27"/>
        </w:rPr>
        <w:t xml:space="preserve">В 2012 году сельскохозяйственные предприятия района сработали с прибылью, которая составила 22,3 млн. рублей. Этому способствовало получение дотаций из бюджетов всех уровней. Рентабельность в сельхозпроизводстве составила 5,6% . </w:t>
      </w:r>
    </w:p>
    <w:p w:rsidR="0002063D" w:rsidRPr="00EE1636" w:rsidRDefault="0002063D" w:rsidP="0002063D">
      <w:pPr>
        <w:spacing w:after="0" w:line="360" w:lineRule="auto"/>
        <w:ind w:firstLine="709"/>
        <w:jc w:val="both"/>
        <w:rPr>
          <w:rFonts w:ascii="Times New Roman" w:hAnsi="Times New Roman" w:cs="Times New Roman"/>
          <w:sz w:val="27"/>
          <w:szCs w:val="27"/>
        </w:rPr>
      </w:pPr>
      <w:r w:rsidRPr="00EE1636">
        <w:rPr>
          <w:rFonts w:ascii="Times New Roman" w:hAnsi="Times New Roman" w:cs="Times New Roman"/>
          <w:sz w:val="27"/>
          <w:szCs w:val="27"/>
        </w:rPr>
        <w:t xml:space="preserve">Выручка от реализации сельскохозяйственной продукции составила 496,5млн. рублей. </w:t>
      </w:r>
    </w:p>
    <w:p w:rsidR="0002063D" w:rsidRPr="00EE1636" w:rsidRDefault="0002063D" w:rsidP="0002063D">
      <w:pPr>
        <w:spacing w:after="0" w:line="360" w:lineRule="auto"/>
        <w:ind w:firstLine="709"/>
        <w:jc w:val="both"/>
        <w:rPr>
          <w:rFonts w:ascii="Times New Roman" w:hAnsi="Times New Roman" w:cs="Times New Roman"/>
          <w:sz w:val="27"/>
          <w:szCs w:val="27"/>
        </w:rPr>
      </w:pPr>
      <w:r w:rsidRPr="00EE1636">
        <w:rPr>
          <w:rFonts w:ascii="Times New Roman" w:hAnsi="Times New Roman" w:cs="Times New Roman"/>
          <w:sz w:val="27"/>
          <w:szCs w:val="27"/>
        </w:rPr>
        <w:t xml:space="preserve">Все коллективы работают на системе налогообложения по единому сельскохозяйственному налогу - это позволяет уменьшить сумму платежей по налогам и сборам, а также освобождает от налога на добавленную стоимость. </w:t>
      </w:r>
    </w:p>
    <w:p w:rsidR="0002063D" w:rsidRPr="00EE1636" w:rsidRDefault="0002063D" w:rsidP="0002063D">
      <w:pPr>
        <w:spacing w:after="0" w:line="360" w:lineRule="auto"/>
        <w:ind w:firstLine="709"/>
        <w:jc w:val="both"/>
        <w:rPr>
          <w:rFonts w:ascii="Times New Roman" w:hAnsi="Times New Roman" w:cs="Times New Roman"/>
          <w:sz w:val="27"/>
          <w:szCs w:val="27"/>
        </w:rPr>
      </w:pPr>
      <w:r w:rsidRPr="00EE1636">
        <w:rPr>
          <w:rFonts w:ascii="Times New Roman" w:hAnsi="Times New Roman" w:cs="Times New Roman"/>
          <w:sz w:val="27"/>
          <w:szCs w:val="27"/>
        </w:rPr>
        <w:t xml:space="preserve">Среднемесячная заработная плата в коллективных предприятиях составила 7695 рублей. Просроченной задолженности по заработной плате нет. </w:t>
      </w:r>
    </w:p>
    <w:p w:rsidR="0002063D" w:rsidRPr="00EE1636" w:rsidRDefault="0002063D" w:rsidP="0002063D">
      <w:pPr>
        <w:spacing w:after="0" w:line="360" w:lineRule="auto"/>
        <w:ind w:firstLine="709"/>
        <w:jc w:val="both"/>
        <w:rPr>
          <w:rFonts w:ascii="Times New Roman" w:hAnsi="Times New Roman" w:cs="Times New Roman"/>
          <w:sz w:val="27"/>
          <w:szCs w:val="27"/>
        </w:rPr>
      </w:pPr>
      <w:r w:rsidRPr="00EE1636">
        <w:rPr>
          <w:rFonts w:ascii="Times New Roman" w:hAnsi="Times New Roman" w:cs="Times New Roman"/>
          <w:sz w:val="27"/>
          <w:szCs w:val="27"/>
        </w:rPr>
        <w:t xml:space="preserve">В 2012 году десять предприятий района - колхоз «Астапковичи», колхоз «Красный Октябрь», колхоз «Перенка», колхоз «Наша Родина», колхоз «Епишево», колхоз «Искра», колхоз «Богданово», колхоз «Ивановский» МУСП </w:t>
      </w:r>
      <w:r w:rsidRPr="00EE1636">
        <w:rPr>
          <w:rFonts w:ascii="Times New Roman" w:hAnsi="Times New Roman" w:cs="Times New Roman"/>
          <w:sz w:val="27"/>
          <w:szCs w:val="27"/>
        </w:rPr>
        <w:lastRenderedPageBreak/>
        <w:t xml:space="preserve">«Рославльское», колхоз «Племенное» приступили к гашению реструктуризированного долга по налогам и сборам, сумма гашения составила 6467,7 млн. рублей с начала гашения реструктуризации. </w:t>
      </w:r>
    </w:p>
    <w:p w:rsidR="00D40327" w:rsidRPr="00EE1636" w:rsidRDefault="00D40327" w:rsidP="00D40327">
      <w:pPr>
        <w:spacing w:after="0" w:line="360" w:lineRule="auto"/>
        <w:ind w:firstLine="709"/>
        <w:jc w:val="both"/>
        <w:rPr>
          <w:rFonts w:ascii="Times New Roman" w:hAnsi="Times New Roman" w:cs="Times New Roman"/>
          <w:sz w:val="27"/>
          <w:szCs w:val="27"/>
        </w:rPr>
      </w:pPr>
      <w:r w:rsidRPr="00EE1636">
        <w:rPr>
          <w:rFonts w:ascii="Times New Roman" w:hAnsi="Times New Roman" w:cs="Times New Roman"/>
          <w:sz w:val="27"/>
          <w:szCs w:val="27"/>
        </w:rPr>
        <w:t>Рассмотрим развитие сельского хозяйства по сельским поселениям</w:t>
      </w:r>
      <w:r w:rsidR="00B62819" w:rsidRPr="00EE1636">
        <w:rPr>
          <w:rFonts w:ascii="Times New Roman" w:hAnsi="Times New Roman" w:cs="Times New Roman"/>
          <w:sz w:val="27"/>
          <w:szCs w:val="27"/>
        </w:rPr>
        <w:t xml:space="preserve"> и проведем ранжировку</w:t>
      </w:r>
      <w:r w:rsidR="00DC44D4">
        <w:rPr>
          <w:rFonts w:ascii="Times New Roman" w:hAnsi="Times New Roman" w:cs="Times New Roman"/>
          <w:sz w:val="27"/>
          <w:szCs w:val="27"/>
        </w:rPr>
        <w:t xml:space="preserve"> (Приложение 3).</w:t>
      </w:r>
    </w:p>
    <w:p w:rsidR="00774DEB" w:rsidRDefault="00774DEB" w:rsidP="00E021BA">
      <w:pPr>
        <w:spacing w:after="0" w:line="360" w:lineRule="auto"/>
        <w:ind w:firstLine="709"/>
        <w:jc w:val="center"/>
        <w:rPr>
          <w:rFonts w:ascii="Times New Roman" w:hAnsi="Times New Roman" w:cs="Times New Roman"/>
          <w:i/>
          <w:sz w:val="28"/>
          <w:szCs w:val="28"/>
        </w:rPr>
      </w:pPr>
    </w:p>
    <w:p w:rsidR="00494AA9" w:rsidRDefault="00E021BA" w:rsidP="00E021BA">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Инвестиционный климат</w:t>
      </w:r>
    </w:p>
    <w:p w:rsidR="00E021BA" w:rsidRDefault="00E021BA" w:rsidP="00E021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Рославльском районе ведется активная работа по формированию положительного инвестиционного климата.</w:t>
      </w:r>
    </w:p>
    <w:p w:rsidR="001A21CD" w:rsidRDefault="001A21CD" w:rsidP="00EE78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2012 год по сельским поселениям Рославльского района освоены капитальные вложения за счет всех источников финансирования в объеме 808,8 млн.руб. </w:t>
      </w:r>
      <w:r w:rsidR="00EE784F" w:rsidRPr="00EE784F">
        <w:rPr>
          <w:rFonts w:ascii="Times New Roman" w:hAnsi="Times New Roman" w:cs="Times New Roman"/>
          <w:sz w:val="28"/>
          <w:szCs w:val="28"/>
        </w:rPr>
        <w:t>Инвестиционная активность предприятий определяется собственными источниками (прибыль и амортизационные отчисления) и привлеченными средствами. За счет собственных и привлеченных средств ведется строительство и реконструкция цехов, приобретается оборудование и техника, ведется строительство в социальной сфере.</w:t>
      </w:r>
    </w:p>
    <w:p w:rsidR="00A91A02" w:rsidRDefault="00EE784F" w:rsidP="00EE784F">
      <w:pPr>
        <w:spacing w:after="0" w:line="360" w:lineRule="auto"/>
        <w:ind w:firstLine="709"/>
        <w:jc w:val="both"/>
        <w:rPr>
          <w:rFonts w:ascii="Times New Roman" w:hAnsi="Times New Roman" w:cs="Times New Roman"/>
          <w:noProof/>
          <w:sz w:val="28"/>
          <w:szCs w:val="28"/>
          <w:lang w:eastAsia="ru-RU"/>
        </w:rPr>
      </w:pPr>
      <w:r w:rsidRPr="00EE784F">
        <w:rPr>
          <w:rFonts w:ascii="Times New Roman" w:hAnsi="Times New Roman" w:cs="Times New Roman"/>
          <w:sz w:val="28"/>
          <w:szCs w:val="28"/>
        </w:rPr>
        <w:t>Объем инвестиций малыми предприятиями выполнен на сумму 459344,3 тыс. руб.</w:t>
      </w:r>
      <w:r w:rsidR="00A91A02" w:rsidRPr="00A91A02">
        <w:rPr>
          <w:rFonts w:ascii="Times New Roman" w:hAnsi="Times New Roman" w:cs="Times New Roman"/>
          <w:noProof/>
          <w:sz w:val="28"/>
          <w:szCs w:val="28"/>
          <w:lang w:eastAsia="ru-RU"/>
        </w:rPr>
        <w:t xml:space="preserve"> </w:t>
      </w:r>
    </w:p>
    <w:p w:rsidR="00DC44D4" w:rsidRPr="00EE784F" w:rsidRDefault="00DC44D4" w:rsidP="00DC44D4">
      <w:pPr>
        <w:spacing w:after="0" w:line="360" w:lineRule="auto"/>
        <w:ind w:firstLine="709"/>
        <w:jc w:val="both"/>
        <w:rPr>
          <w:rFonts w:ascii="Times New Roman" w:hAnsi="Times New Roman" w:cs="Times New Roman"/>
          <w:sz w:val="28"/>
          <w:szCs w:val="28"/>
        </w:rPr>
      </w:pPr>
      <w:r w:rsidRPr="00EE784F">
        <w:rPr>
          <w:rFonts w:ascii="Times New Roman" w:hAnsi="Times New Roman" w:cs="Times New Roman"/>
          <w:sz w:val="28"/>
          <w:szCs w:val="28"/>
        </w:rPr>
        <w:t xml:space="preserve">В 2012 году ООО «Беконъ» завершено строительство свиноводческого комплекса в д. Петрово Хорошовского сельского поселения. С начала реализации проекта освоено 449975,0 тыс. руб. За период январь-декабрь 2012 г. освоено 186875,0 тыс.руб. По проекту планируется создать 30 рабочих мест. С начала реализации проекта создано 21 рабочее место. </w:t>
      </w:r>
    </w:p>
    <w:p w:rsidR="00DC44D4" w:rsidRDefault="00DC44D4" w:rsidP="00DC44D4">
      <w:pPr>
        <w:spacing w:after="0" w:line="360" w:lineRule="auto"/>
        <w:ind w:firstLine="709"/>
        <w:jc w:val="both"/>
        <w:rPr>
          <w:rFonts w:ascii="Times New Roman" w:hAnsi="Times New Roman" w:cs="Times New Roman"/>
          <w:sz w:val="28"/>
          <w:szCs w:val="28"/>
        </w:rPr>
      </w:pPr>
      <w:r w:rsidRPr="00EE784F">
        <w:rPr>
          <w:rFonts w:ascii="Times New Roman" w:hAnsi="Times New Roman" w:cs="Times New Roman"/>
          <w:sz w:val="28"/>
          <w:szCs w:val="28"/>
        </w:rPr>
        <w:t xml:space="preserve">В 2012 году ООО «Беконъ» начато строительство свиноводческого комплекса на 50000 голов свиней в д. Колпеница Хорошовского сельского поселения с общим объемом инвестиций 920000,0 тыс. руб. Период реализации проекта 2012-2013 годы. За период январь-декабрь 2012 г. освоено 102552,0 тыс. руб. Планируется создать 34 рабочих места. </w:t>
      </w:r>
    </w:p>
    <w:p w:rsidR="00EE784F" w:rsidRDefault="0066464E" w:rsidP="00EE784F">
      <w:pPr>
        <w:spacing w:after="0" w:line="360" w:lineRule="auto"/>
        <w:ind w:firstLine="709"/>
        <w:jc w:val="both"/>
        <w:rPr>
          <w:rFonts w:ascii="Times New Roman" w:hAnsi="Times New Roman" w:cs="Times New Roman"/>
          <w:sz w:val="28"/>
          <w:szCs w:val="28"/>
        </w:rPr>
      </w:pPr>
      <w:r w:rsidRPr="00EE784F">
        <w:rPr>
          <w:rFonts w:ascii="Times New Roman" w:hAnsi="Times New Roman" w:cs="Times New Roman"/>
          <w:sz w:val="28"/>
          <w:szCs w:val="28"/>
        </w:rPr>
        <w:t xml:space="preserve">ООО «РостКапитал» в целях обеспечения кормами свиноводческих, животноводческих и птицеводческих ферм планирует строительство </w:t>
      </w:r>
      <w:r w:rsidRPr="00EE784F">
        <w:rPr>
          <w:rFonts w:ascii="Times New Roman" w:hAnsi="Times New Roman" w:cs="Times New Roman"/>
          <w:sz w:val="28"/>
          <w:szCs w:val="28"/>
        </w:rPr>
        <w:lastRenderedPageBreak/>
        <w:t>комбикормового завода в д. Гореново Грязенятского сельского поселения с общим объемом инвестиций 250000,0 тыс. руб. Период реализации проекта 2012-2013 годы. В 2012 году освоено 6000,0 тыс. руб. Планируется создать 50 рабочих мест. В настоящее время реализация проекта приостановлена на неопределенный срок из-за отсутствия лимитов в ОАО «Россельхозбанк».</w:t>
      </w:r>
    </w:p>
    <w:p w:rsidR="00332269" w:rsidRDefault="00D97999" w:rsidP="00D40327">
      <w:pPr>
        <w:spacing w:after="0" w:line="360" w:lineRule="auto"/>
        <w:jc w:val="both"/>
        <w:rPr>
          <w:rFonts w:ascii="Times New Roman" w:hAnsi="Times New Roman" w:cs="Times New Roman"/>
          <w:sz w:val="28"/>
          <w:szCs w:val="28"/>
        </w:rPr>
      </w:pPr>
      <w:r w:rsidRPr="00D97999">
        <w:rPr>
          <w:rFonts w:ascii="Times New Roman" w:hAnsi="Times New Roman" w:cs="Times New Roman"/>
          <w:noProof/>
          <w:sz w:val="28"/>
          <w:szCs w:val="28"/>
          <w:lang w:eastAsia="ru-RU"/>
        </w:rPr>
        <w:drawing>
          <wp:inline distT="0" distB="0" distL="0" distR="0">
            <wp:extent cx="5981700" cy="3305175"/>
            <wp:effectExtent l="0" t="0" r="0" b="0"/>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32269" w:rsidRDefault="00867771" w:rsidP="008677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 – Инвестиции в основной капитал Рославльского района</w:t>
      </w:r>
    </w:p>
    <w:p w:rsidR="00EE784F" w:rsidRPr="00EE784F" w:rsidRDefault="00EE784F" w:rsidP="0066464E">
      <w:pPr>
        <w:spacing w:after="0" w:line="360" w:lineRule="auto"/>
        <w:jc w:val="both"/>
        <w:rPr>
          <w:rFonts w:ascii="Times New Roman" w:hAnsi="Times New Roman" w:cs="Times New Roman"/>
          <w:sz w:val="28"/>
          <w:szCs w:val="28"/>
        </w:rPr>
      </w:pPr>
    </w:p>
    <w:p w:rsidR="00EE784F" w:rsidRPr="00EE784F" w:rsidRDefault="00EE784F" w:rsidP="00EE784F">
      <w:pPr>
        <w:spacing w:after="0" w:line="360" w:lineRule="auto"/>
        <w:ind w:firstLine="709"/>
        <w:jc w:val="both"/>
        <w:rPr>
          <w:rFonts w:ascii="Times New Roman" w:hAnsi="Times New Roman" w:cs="Times New Roman"/>
          <w:sz w:val="28"/>
          <w:szCs w:val="28"/>
        </w:rPr>
      </w:pPr>
      <w:r w:rsidRPr="00EE784F">
        <w:rPr>
          <w:rFonts w:ascii="Times New Roman" w:hAnsi="Times New Roman" w:cs="Times New Roman"/>
          <w:sz w:val="28"/>
          <w:szCs w:val="28"/>
        </w:rPr>
        <w:t>ООО «БеарАгро» в 2012 году начато строительство животноводческого</w:t>
      </w:r>
      <w:r>
        <w:rPr>
          <w:rFonts w:ascii="Times New Roman" w:hAnsi="Times New Roman" w:cs="Times New Roman"/>
          <w:sz w:val="28"/>
          <w:szCs w:val="28"/>
        </w:rPr>
        <w:t xml:space="preserve"> </w:t>
      </w:r>
      <w:r w:rsidRPr="00EE784F">
        <w:rPr>
          <w:rFonts w:ascii="Times New Roman" w:hAnsi="Times New Roman" w:cs="Times New Roman"/>
          <w:sz w:val="28"/>
          <w:szCs w:val="28"/>
        </w:rPr>
        <w:t xml:space="preserve">комплекса на 1200 голов коз для производства и переработки молока с общим объемом инвестиций – 280000,0 тыс. руб. За январь-декабрь 2012 г. освоено 44914,0 тыс. руб. Реализация инвестиционного проекта продолжится в 2013 году. </w:t>
      </w:r>
    </w:p>
    <w:p w:rsidR="00EE784F" w:rsidRPr="00EE784F" w:rsidRDefault="00EE784F" w:rsidP="00EE784F">
      <w:pPr>
        <w:spacing w:after="0" w:line="360" w:lineRule="auto"/>
        <w:ind w:firstLine="709"/>
        <w:jc w:val="both"/>
        <w:rPr>
          <w:rFonts w:ascii="Times New Roman" w:hAnsi="Times New Roman" w:cs="Times New Roman"/>
          <w:sz w:val="28"/>
          <w:szCs w:val="28"/>
        </w:rPr>
      </w:pPr>
      <w:r w:rsidRPr="00EE784F">
        <w:rPr>
          <w:rFonts w:ascii="Times New Roman" w:hAnsi="Times New Roman" w:cs="Times New Roman"/>
          <w:sz w:val="28"/>
          <w:szCs w:val="28"/>
        </w:rPr>
        <w:t xml:space="preserve">ООО «БеарАгро» в 2012 году начато строительство животноводческого комплекса на 600 фуражных коров в д. Дуровщина Хорошовского сельского поселения. За январь-декабрь 2012 года освоено 739,0 тыс. руб. Реализация инвестиционного проекта продолжится в 2013 году. Период реализации проекта 2012-2015 годы. Планируется создать 35 рабочих мест. </w:t>
      </w:r>
    </w:p>
    <w:p w:rsidR="0066464E" w:rsidRDefault="00EE784F" w:rsidP="0066464E">
      <w:pPr>
        <w:spacing w:after="0" w:line="360" w:lineRule="auto"/>
        <w:ind w:firstLine="709"/>
        <w:jc w:val="both"/>
        <w:rPr>
          <w:rFonts w:ascii="Times New Roman" w:hAnsi="Times New Roman" w:cs="Times New Roman"/>
          <w:sz w:val="28"/>
          <w:szCs w:val="28"/>
        </w:rPr>
      </w:pPr>
      <w:r w:rsidRPr="00EE784F">
        <w:rPr>
          <w:rFonts w:ascii="Times New Roman" w:hAnsi="Times New Roman" w:cs="Times New Roman"/>
          <w:sz w:val="28"/>
          <w:szCs w:val="28"/>
        </w:rPr>
        <w:t xml:space="preserve">ООО «Тепличное» в 2012 году начато строительство тепличного комплекса для выращивания овощных и зеленых культур (томаты, огурцы, </w:t>
      </w:r>
      <w:r w:rsidRPr="00EE784F">
        <w:rPr>
          <w:rFonts w:ascii="Times New Roman" w:hAnsi="Times New Roman" w:cs="Times New Roman"/>
          <w:sz w:val="28"/>
          <w:szCs w:val="28"/>
        </w:rPr>
        <w:lastRenderedPageBreak/>
        <w:t>салат) в д. Перенка Перенского сельского поселения. Объем инвестиций по проекту составит 560000,0 тыс. руб. В 2012 году объем инвестиций составил 200,0 тыс. руб. Период реализации проекта 2012-2017 годы. Планируется создать 120 рабочих мест,</w:t>
      </w:r>
      <w:r>
        <w:rPr>
          <w:rFonts w:ascii="Times New Roman" w:hAnsi="Times New Roman" w:cs="Times New Roman"/>
          <w:sz w:val="28"/>
          <w:szCs w:val="28"/>
        </w:rPr>
        <w:t xml:space="preserve"> </w:t>
      </w:r>
      <w:r w:rsidRPr="00EE784F">
        <w:rPr>
          <w:rFonts w:ascii="Times New Roman" w:hAnsi="Times New Roman" w:cs="Times New Roman"/>
          <w:sz w:val="28"/>
          <w:szCs w:val="28"/>
        </w:rPr>
        <w:t xml:space="preserve">фактически создано 2 рабочих места. </w:t>
      </w:r>
      <w:r w:rsidRPr="00EE784F">
        <w:rPr>
          <w:rFonts w:ascii="Times New Roman" w:hAnsi="Times New Roman" w:cs="Times New Roman"/>
          <w:sz w:val="28"/>
          <w:szCs w:val="28"/>
        </w:rPr>
        <w:cr/>
      </w:r>
    </w:p>
    <w:p w:rsidR="00774DEB" w:rsidRDefault="00867771" w:rsidP="006646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4 - Инвестиции в основной капитал Рославльского района по сельским поселениям</w:t>
      </w:r>
    </w:p>
    <w:tbl>
      <w:tblPr>
        <w:tblStyle w:val="a6"/>
        <w:tblW w:w="5000" w:type="pct"/>
        <w:tblLook w:val="04A0" w:firstRow="1" w:lastRow="0" w:firstColumn="1" w:lastColumn="0" w:noHBand="0" w:noVBand="1"/>
      </w:tblPr>
      <w:tblGrid>
        <w:gridCol w:w="2826"/>
        <w:gridCol w:w="2113"/>
        <w:gridCol w:w="2678"/>
        <w:gridCol w:w="1954"/>
      </w:tblGrid>
      <w:tr w:rsidR="004C5A2A" w:rsidRPr="0044298B" w:rsidTr="004C5A2A">
        <w:tc>
          <w:tcPr>
            <w:tcW w:w="1476" w:type="pct"/>
          </w:tcPr>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Сельское поселение</w:t>
            </w:r>
          </w:p>
        </w:tc>
        <w:tc>
          <w:tcPr>
            <w:tcW w:w="1104" w:type="pct"/>
          </w:tcPr>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ИТОГО по сельскому поселению, млн.руб.</w:t>
            </w:r>
          </w:p>
        </w:tc>
        <w:tc>
          <w:tcPr>
            <w:tcW w:w="1399" w:type="pct"/>
          </w:tcPr>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Наименование предприятия</w:t>
            </w:r>
          </w:p>
        </w:tc>
        <w:tc>
          <w:tcPr>
            <w:tcW w:w="1021" w:type="pct"/>
          </w:tcPr>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Объем инвестиций, млн.руб.</w:t>
            </w:r>
          </w:p>
        </w:tc>
      </w:tr>
      <w:tr w:rsidR="004C5A2A" w:rsidRPr="0044298B" w:rsidTr="004C5A2A">
        <w:tc>
          <w:tcPr>
            <w:tcW w:w="1476" w:type="pct"/>
          </w:tcPr>
          <w:p w:rsidR="004C5A2A" w:rsidRPr="0044298B" w:rsidRDefault="004C5A2A" w:rsidP="0066464E">
            <w:pPr>
              <w:jc w:val="both"/>
              <w:rPr>
                <w:rFonts w:ascii="Times New Roman" w:hAnsi="Times New Roman" w:cs="Times New Roman"/>
                <w:sz w:val="24"/>
                <w:szCs w:val="24"/>
              </w:rPr>
            </w:pPr>
            <w:r>
              <w:rPr>
                <w:rFonts w:ascii="Times New Roman" w:hAnsi="Times New Roman" w:cs="Times New Roman"/>
                <w:sz w:val="24"/>
                <w:szCs w:val="24"/>
              </w:rPr>
              <w:t>Грязенятское</w:t>
            </w:r>
          </w:p>
        </w:tc>
        <w:tc>
          <w:tcPr>
            <w:tcW w:w="1104" w:type="pct"/>
          </w:tcPr>
          <w:p w:rsidR="004C5A2A" w:rsidRDefault="004C5A2A" w:rsidP="0066464E">
            <w:pPr>
              <w:jc w:val="center"/>
              <w:rPr>
                <w:rFonts w:ascii="Times New Roman" w:hAnsi="Times New Roman" w:cs="Times New Roman"/>
                <w:sz w:val="24"/>
                <w:szCs w:val="24"/>
              </w:rPr>
            </w:pPr>
          </w:p>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250,0</w:t>
            </w:r>
          </w:p>
        </w:tc>
        <w:tc>
          <w:tcPr>
            <w:tcW w:w="1399" w:type="pct"/>
          </w:tcPr>
          <w:p w:rsidR="004C5A2A" w:rsidRPr="0044298B" w:rsidRDefault="004C5A2A" w:rsidP="0066464E">
            <w:pPr>
              <w:jc w:val="both"/>
              <w:rPr>
                <w:rFonts w:ascii="Times New Roman" w:hAnsi="Times New Roman" w:cs="Times New Roman"/>
                <w:sz w:val="24"/>
                <w:szCs w:val="24"/>
              </w:rPr>
            </w:pPr>
            <w:r w:rsidRPr="0044298B">
              <w:rPr>
                <w:rFonts w:ascii="Times New Roman" w:hAnsi="Times New Roman" w:cs="Times New Roman"/>
                <w:sz w:val="24"/>
                <w:szCs w:val="24"/>
              </w:rPr>
              <w:t>ООО РостКапиталСервис</w:t>
            </w:r>
          </w:p>
        </w:tc>
        <w:tc>
          <w:tcPr>
            <w:tcW w:w="1021" w:type="pct"/>
          </w:tcPr>
          <w:p w:rsidR="004C5A2A" w:rsidRDefault="004C5A2A" w:rsidP="0066464E">
            <w:pPr>
              <w:jc w:val="center"/>
              <w:rPr>
                <w:rFonts w:ascii="Times New Roman" w:hAnsi="Times New Roman" w:cs="Times New Roman"/>
                <w:sz w:val="24"/>
                <w:szCs w:val="24"/>
              </w:rPr>
            </w:pPr>
          </w:p>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250,0</w:t>
            </w:r>
          </w:p>
        </w:tc>
      </w:tr>
      <w:tr w:rsidR="004C5A2A" w:rsidRPr="0044298B" w:rsidTr="004C5A2A">
        <w:tc>
          <w:tcPr>
            <w:tcW w:w="1476" w:type="pct"/>
          </w:tcPr>
          <w:p w:rsidR="004C5A2A" w:rsidRPr="0044298B" w:rsidRDefault="004C5A2A" w:rsidP="0066464E">
            <w:pPr>
              <w:jc w:val="both"/>
              <w:rPr>
                <w:rFonts w:ascii="Times New Roman" w:hAnsi="Times New Roman" w:cs="Times New Roman"/>
                <w:sz w:val="24"/>
                <w:szCs w:val="24"/>
              </w:rPr>
            </w:pPr>
            <w:r>
              <w:rPr>
                <w:rFonts w:ascii="Times New Roman" w:hAnsi="Times New Roman" w:cs="Times New Roman"/>
                <w:sz w:val="24"/>
                <w:szCs w:val="24"/>
              </w:rPr>
              <w:t>Перенское</w:t>
            </w:r>
          </w:p>
        </w:tc>
        <w:tc>
          <w:tcPr>
            <w:tcW w:w="1104" w:type="pct"/>
          </w:tcPr>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560,0</w:t>
            </w:r>
          </w:p>
        </w:tc>
        <w:tc>
          <w:tcPr>
            <w:tcW w:w="1399" w:type="pct"/>
          </w:tcPr>
          <w:p w:rsidR="004C5A2A" w:rsidRPr="0044298B" w:rsidRDefault="004C5A2A" w:rsidP="0066464E">
            <w:pPr>
              <w:jc w:val="both"/>
              <w:rPr>
                <w:rFonts w:ascii="Times New Roman" w:hAnsi="Times New Roman" w:cs="Times New Roman"/>
                <w:sz w:val="24"/>
                <w:szCs w:val="24"/>
              </w:rPr>
            </w:pPr>
            <w:r w:rsidRPr="0044298B">
              <w:rPr>
                <w:rFonts w:ascii="Times New Roman" w:hAnsi="Times New Roman" w:cs="Times New Roman"/>
                <w:sz w:val="24"/>
                <w:szCs w:val="24"/>
              </w:rPr>
              <w:t>ООО «Тепличное»</w:t>
            </w:r>
          </w:p>
        </w:tc>
        <w:tc>
          <w:tcPr>
            <w:tcW w:w="1021" w:type="pct"/>
          </w:tcPr>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560,0</w:t>
            </w:r>
          </w:p>
        </w:tc>
      </w:tr>
      <w:tr w:rsidR="004C5A2A" w:rsidRPr="0044298B" w:rsidTr="004C5A2A">
        <w:tc>
          <w:tcPr>
            <w:tcW w:w="1476" w:type="pct"/>
          </w:tcPr>
          <w:p w:rsidR="004C5A2A" w:rsidRPr="0044298B" w:rsidRDefault="004C5A2A" w:rsidP="0066464E">
            <w:pPr>
              <w:jc w:val="both"/>
              <w:rPr>
                <w:rFonts w:ascii="Times New Roman" w:hAnsi="Times New Roman" w:cs="Times New Roman"/>
                <w:sz w:val="24"/>
                <w:szCs w:val="24"/>
              </w:rPr>
            </w:pPr>
            <w:r>
              <w:rPr>
                <w:rFonts w:ascii="Times New Roman" w:hAnsi="Times New Roman" w:cs="Times New Roman"/>
                <w:sz w:val="24"/>
                <w:szCs w:val="24"/>
              </w:rPr>
              <w:t>Хорошовское</w:t>
            </w:r>
          </w:p>
        </w:tc>
        <w:tc>
          <w:tcPr>
            <w:tcW w:w="1104" w:type="pct"/>
          </w:tcPr>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1200,0</w:t>
            </w:r>
          </w:p>
        </w:tc>
        <w:tc>
          <w:tcPr>
            <w:tcW w:w="1399" w:type="pct"/>
          </w:tcPr>
          <w:p w:rsidR="004C5A2A" w:rsidRPr="0044298B" w:rsidRDefault="004C5A2A" w:rsidP="0066464E">
            <w:pPr>
              <w:jc w:val="both"/>
              <w:rPr>
                <w:rFonts w:ascii="Times New Roman" w:hAnsi="Times New Roman" w:cs="Times New Roman"/>
                <w:sz w:val="24"/>
                <w:szCs w:val="24"/>
              </w:rPr>
            </w:pPr>
            <w:r w:rsidRPr="0044298B">
              <w:rPr>
                <w:rFonts w:ascii="Times New Roman" w:hAnsi="Times New Roman" w:cs="Times New Roman"/>
                <w:sz w:val="24"/>
                <w:szCs w:val="24"/>
              </w:rPr>
              <w:t>ООО Беар-Агро</w:t>
            </w:r>
          </w:p>
        </w:tc>
        <w:tc>
          <w:tcPr>
            <w:tcW w:w="1021" w:type="pct"/>
          </w:tcPr>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280,0</w:t>
            </w:r>
          </w:p>
        </w:tc>
      </w:tr>
      <w:tr w:rsidR="004C5A2A" w:rsidRPr="0044298B" w:rsidTr="004C5A2A">
        <w:tc>
          <w:tcPr>
            <w:tcW w:w="1476" w:type="pct"/>
          </w:tcPr>
          <w:p w:rsidR="004C5A2A" w:rsidRPr="0044298B" w:rsidRDefault="004C5A2A" w:rsidP="0066464E">
            <w:pPr>
              <w:jc w:val="both"/>
              <w:rPr>
                <w:rFonts w:ascii="Times New Roman" w:hAnsi="Times New Roman" w:cs="Times New Roman"/>
                <w:sz w:val="24"/>
                <w:szCs w:val="24"/>
              </w:rPr>
            </w:pPr>
          </w:p>
        </w:tc>
        <w:tc>
          <w:tcPr>
            <w:tcW w:w="1104" w:type="pct"/>
          </w:tcPr>
          <w:p w:rsidR="004C5A2A" w:rsidRPr="0044298B" w:rsidRDefault="004C5A2A" w:rsidP="0066464E">
            <w:pPr>
              <w:jc w:val="center"/>
              <w:rPr>
                <w:rFonts w:ascii="Times New Roman" w:hAnsi="Times New Roman" w:cs="Times New Roman"/>
                <w:sz w:val="24"/>
                <w:szCs w:val="24"/>
              </w:rPr>
            </w:pPr>
          </w:p>
        </w:tc>
        <w:tc>
          <w:tcPr>
            <w:tcW w:w="1399" w:type="pct"/>
          </w:tcPr>
          <w:p w:rsidR="004C5A2A" w:rsidRPr="0044298B" w:rsidRDefault="004C5A2A" w:rsidP="0066464E">
            <w:pPr>
              <w:jc w:val="both"/>
              <w:rPr>
                <w:rFonts w:ascii="Times New Roman" w:hAnsi="Times New Roman" w:cs="Times New Roman"/>
                <w:sz w:val="24"/>
                <w:szCs w:val="24"/>
              </w:rPr>
            </w:pPr>
            <w:r w:rsidRPr="0044298B">
              <w:rPr>
                <w:rFonts w:ascii="Times New Roman" w:hAnsi="Times New Roman" w:cs="Times New Roman"/>
                <w:sz w:val="24"/>
                <w:szCs w:val="24"/>
              </w:rPr>
              <w:t>ООО Беконъ</w:t>
            </w:r>
          </w:p>
        </w:tc>
        <w:tc>
          <w:tcPr>
            <w:tcW w:w="1021" w:type="pct"/>
          </w:tcPr>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920,0</w:t>
            </w:r>
          </w:p>
        </w:tc>
      </w:tr>
      <w:tr w:rsidR="004C5A2A" w:rsidRPr="0044298B" w:rsidTr="004C5A2A">
        <w:tc>
          <w:tcPr>
            <w:tcW w:w="1476" w:type="pct"/>
          </w:tcPr>
          <w:p w:rsidR="004C5A2A" w:rsidRPr="0044298B" w:rsidRDefault="004C5A2A" w:rsidP="0066464E">
            <w:pPr>
              <w:jc w:val="both"/>
              <w:rPr>
                <w:rFonts w:ascii="Times New Roman" w:hAnsi="Times New Roman" w:cs="Times New Roman"/>
                <w:sz w:val="24"/>
                <w:szCs w:val="24"/>
              </w:rPr>
            </w:pPr>
            <w:r>
              <w:rPr>
                <w:rFonts w:ascii="Times New Roman" w:hAnsi="Times New Roman" w:cs="Times New Roman"/>
                <w:sz w:val="24"/>
                <w:szCs w:val="24"/>
              </w:rPr>
              <w:t>Итого</w:t>
            </w:r>
          </w:p>
          <w:p w:rsidR="004C5A2A" w:rsidRPr="0044298B" w:rsidRDefault="004C5A2A" w:rsidP="0066464E">
            <w:pPr>
              <w:jc w:val="both"/>
              <w:rPr>
                <w:rFonts w:ascii="Times New Roman" w:hAnsi="Times New Roman" w:cs="Times New Roman"/>
                <w:sz w:val="24"/>
                <w:szCs w:val="24"/>
              </w:rPr>
            </w:pPr>
          </w:p>
        </w:tc>
        <w:tc>
          <w:tcPr>
            <w:tcW w:w="1104" w:type="pct"/>
          </w:tcPr>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2010,0</w:t>
            </w:r>
          </w:p>
        </w:tc>
        <w:tc>
          <w:tcPr>
            <w:tcW w:w="1399" w:type="pct"/>
          </w:tcPr>
          <w:p w:rsidR="004C5A2A" w:rsidRPr="0044298B" w:rsidRDefault="004C5A2A" w:rsidP="0066464E">
            <w:pPr>
              <w:jc w:val="both"/>
              <w:rPr>
                <w:rFonts w:ascii="Times New Roman" w:hAnsi="Times New Roman" w:cs="Times New Roman"/>
                <w:sz w:val="24"/>
                <w:szCs w:val="24"/>
              </w:rPr>
            </w:pPr>
          </w:p>
        </w:tc>
        <w:tc>
          <w:tcPr>
            <w:tcW w:w="1021" w:type="pct"/>
          </w:tcPr>
          <w:p w:rsidR="004C5A2A" w:rsidRPr="0044298B" w:rsidRDefault="004C5A2A" w:rsidP="0066464E">
            <w:pPr>
              <w:jc w:val="center"/>
              <w:rPr>
                <w:rFonts w:ascii="Times New Roman" w:hAnsi="Times New Roman" w:cs="Times New Roman"/>
                <w:sz w:val="24"/>
                <w:szCs w:val="24"/>
              </w:rPr>
            </w:pPr>
            <w:r>
              <w:rPr>
                <w:rFonts w:ascii="Times New Roman" w:hAnsi="Times New Roman" w:cs="Times New Roman"/>
                <w:sz w:val="24"/>
                <w:szCs w:val="24"/>
              </w:rPr>
              <w:t>2010,0</w:t>
            </w:r>
          </w:p>
        </w:tc>
      </w:tr>
    </w:tbl>
    <w:p w:rsidR="004C5A2A" w:rsidRDefault="004C5A2A" w:rsidP="00EE784F">
      <w:pPr>
        <w:spacing w:after="0" w:line="360" w:lineRule="auto"/>
        <w:ind w:firstLine="709"/>
        <w:jc w:val="both"/>
      </w:pPr>
    </w:p>
    <w:p w:rsidR="00EE784F" w:rsidRPr="00EE784F" w:rsidRDefault="00EE784F" w:rsidP="00EE784F">
      <w:pPr>
        <w:spacing w:after="0" w:line="360" w:lineRule="auto"/>
        <w:ind w:firstLine="709"/>
        <w:jc w:val="both"/>
        <w:rPr>
          <w:rFonts w:ascii="Times New Roman" w:hAnsi="Times New Roman" w:cs="Times New Roman"/>
          <w:sz w:val="28"/>
          <w:szCs w:val="28"/>
        </w:rPr>
      </w:pPr>
      <w:r w:rsidRPr="00EE784F">
        <w:rPr>
          <w:rFonts w:ascii="Times New Roman" w:hAnsi="Times New Roman" w:cs="Times New Roman"/>
          <w:sz w:val="28"/>
          <w:szCs w:val="28"/>
        </w:rPr>
        <w:t xml:space="preserve">Завершено строительство газопровода низкого давления для газоснабжения жилых домов в д. Боровка Пригорьевского сельского поселения в объеме 489,54 тыс. руб. </w:t>
      </w:r>
      <w:r w:rsidRPr="00EE784F">
        <w:rPr>
          <w:rFonts w:ascii="Times New Roman" w:hAnsi="Times New Roman" w:cs="Times New Roman"/>
          <w:sz w:val="28"/>
          <w:szCs w:val="28"/>
        </w:rPr>
        <w:cr/>
        <w:t>В 2012 г. завершена реконструкция водопроводных сетей в д. Липовка и д.</w:t>
      </w:r>
      <w:r>
        <w:rPr>
          <w:rFonts w:ascii="Times New Roman" w:hAnsi="Times New Roman" w:cs="Times New Roman"/>
          <w:sz w:val="28"/>
          <w:szCs w:val="28"/>
        </w:rPr>
        <w:t xml:space="preserve"> </w:t>
      </w:r>
      <w:r w:rsidRPr="00EE784F">
        <w:rPr>
          <w:rFonts w:ascii="Times New Roman" w:hAnsi="Times New Roman" w:cs="Times New Roman"/>
          <w:sz w:val="28"/>
          <w:szCs w:val="28"/>
        </w:rPr>
        <w:t xml:space="preserve">Мозолево Липовского сельского поселения в рамках реализации ФЦП «Социальное развитие села до 2013 года» в объеме 1168,5 тыс. руб., завершено строительство газопровода высокого и низкого давления для газоснабжения жилых домов в д. Никольское Лесниковского сельского поселения в объеме 965,12 тыс. руб. </w:t>
      </w:r>
    </w:p>
    <w:p w:rsidR="00EE784F" w:rsidRPr="00EE784F" w:rsidRDefault="00EE784F" w:rsidP="00EE784F">
      <w:pPr>
        <w:spacing w:after="0" w:line="360" w:lineRule="auto"/>
        <w:ind w:firstLine="709"/>
        <w:jc w:val="both"/>
        <w:rPr>
          <w:rFonts w:ascii="Times New Roman" w:hAnsi="Times New Roman" w:cs="Times New Roman"/>
          <w:sz w:val="28"/>
          <w:szCs w:val="28"/>
        </w:rPr>
      </w:pPr>
      <w:r w:rsidRPr="00EE784F">
        <w:rPr>
          <w:rFonts w:ascii="Times New Roman" w:hAnsi="Times New Roman" w:cs="Times New Roman"/>
          <w:sz w:val="28"/>
          <w:szCs w:val="28"/>
        </w:rPr>
        <w:t xml:space="preserve">В 2012 г. завершены работы по строительству подземного газопровода </w:t>
      </w:r>
    </w:p>
    <w:p w:rsidR="00EE784F" w:rsidRPr="00EE784F" w:rsidRDefault="00EE784F" w:rsidP="00EE784F">
      <w:pPr>
        <w:spacing w:after="0" w:line="360" w:lineRule="auto"/>
        <w:jc w:val="both"/>
        <w:rPr>
          <w:rFonts w:ascii="Times New Roman" w:hAnsi="Times New Roman" w:cs="Times New Roman"/>
          <w:sz w:val="28"/>
          <w:szCs w:val="28"/>
        </w:rPr>
      </w:pPr>
      <w:r w:rsidRPr="00EE784F">
        <w:rPr>
          <w:rFonts w:ascii="Times New Roman" w:hAnsi="Times New Roman" w:cs="Times New Roman"/>
          <w:sz w:val="28"/>
          <w:szCs w:val="28"/>
        </w:rPr>
        <w:t xml:space="preserve">(отводам от сетей до цоколей домовладений) в с. Екимовичи Рославльского района Смоленской области с общим объемом инвестиций 10888,2 тыс. руб. </w:t>
      </w:r>
    </w:p>
    <w:p w:rsidR="00EE784F" w:rsidRDefault="00EE784F" w:rsidP="00EE784F">
      <w:pPr>
        <w:spacing w:after="0" w:line="360" w:lineRule="auto"/>
        <w:ind w:firstLine="709"/>
        <w:jc w:val="both"/>
        <w:rPr>
          <w:rFonts w:ascii="Times New Roman" w:hAnsi="Times New Roman" w:cs="Times New Roman"/>
          <w:sz w:val="28"/>
          <w:szCs w:val="28"/>
        </w:rPr>
      </w:pPr>
      <w:r w:rsidRPr="00EE784F">
        <w:rPr>
          <w:rFonts w:ascii="Times New Roman" w:hAnsi="Times New Roman" w:cs="Times New Roman"/>
          <w:sz w:val="28"/>
          <w:szCs w:val="28"/>
        </w:rPr>
        <w:t xml:space="preserve">Продолжено строительство газопровода высокого и низкого давления для газоснабжения жилых домов в д. Тюпинка и станции Липовская Рославльского района в объеме 2171,6 тыс. руб. (за январь-декабрь 2012 г. </w:t>
      </w:r>
      <w:r w:rsidRPr="00EE784F">
        <w:rPr>
          <w:rFonts w:ascii="Times New Roman" w:hAnsi="Times New Roman" w:cs="Times New Roman"/>
          <w:sz w:val="28"/>
          <w:szCs w:val="28"/>
        </w:rPr>
        <w:lastRenderedPageBreak/>
        <w:t xml:space="preserve">освоено 1094,0 тыс.руб.). Строительство газопровода продолжится в 2013 году. </w:t>
      </w:r>
    </w:p>
    <w:p w:rsidR="00EE784F" w:rsidRPr="00EE784F" w:rsidRDefault="00EE784F" w:rsidP="00EE784F">
      <w:pPr>
        <w:spacing w:after="0" w:line="360" w:lineRule="auto"/>
        <w:ind w:firstLine="709"/>
        <w:jc w:val="both"/>
        <w:rPr>
          <w:rFonts w:ascii="Times New Roman" w:hAnsi="Times New Roman" w:cs="Times New Roman"/>
          <w:sz w:val="28"/>
          <w:szCs w:val="28"/>
        </w:rPr>
      </w:pPr>
      <w:r w:rsidRPr="00EE784F">
        <w:rPr>
          <w:rFonts w:ascii="Times New Roman" w:hAnsi="Times New Roman" w:cs="Times New Roman"/>
          <w:sz w:val="28"/>
          <w:szCs w:val="28"/>
        </w:rPr>
        <w:t xml:space="preserve">ММУ «Рославльская ЦРБ» освоено инвестиций в объеме 46203,0 тыс. руб. Для образовательных учреждений приобретены, оборудование для учебных кабинетов, компьютеры, мебель, спортивный инвентарь на сумму 18674,4 тыс. руб. </w:t>
      </w:r>
    </w:p>
    <w:p w:rsidR="00814BAC" w:rsidRDefault="00EE784F" w:rsidP="00814BAC">
      <w:pPr>
        <w:spacing w:after="0" w:line="360" w:lineRule="auto"/>
        <w:ind w:firstLine="709"/>
        <w:jc w:val="both"/>
        <w:rPr>
          <w:rFonts w:ascii="Times New Roman" w:hAnsi="Times New Roman" w:cs="Times New Roman"/>
          <w:sz w:val="28"/>
          <w:szCs w:val="28"/>
        </w:rPr>
      </w:pPr>
      <w:r w:rsidRPr="00EE784F">
        <w:rPr>
          <w:rFonts w:ascii="Times New Roman" w:hAnsi="Times New Roman" w:cs="Times New Roman"/>
          <w:sz w:val="28"/>
          <w:szCs w:val="28"/>
        </w:rPr>
        <w:t xml:space="preserve">В Администрациях сельских поселений Рославльского района Смоленской области приобретались автотранспорт, компьютерная техника на сумму 17393,0 тыс. руб. </w:t>
      </w:r>
    </w:p>
    <w:p w:rsidR="00814BAC" w:rsidRDefault="00814BAC" w:rsidP="00814BAC">
      <w:pPr>
        <w:spacing w:after="0" w:line="360" w:lineRule="auto"/>
        <w:ind w:firstLine="709"/>
        <w:jc w:val="both"/>
        <w:rPr>
          <w:rFonts w:ascii="Times New Roman" w:hAnsi="Times New Roman" w:cs="Times New Roman"/>
          <w:sz w:val="28"/>
          <w:szCs w:val="28"/>
        </w:rPr>
      </w:pPr>
    </w:p>
    <w:p w:rsidR="00814BAC" w:rsidRDefault="00814BAC" w:rsidP="00814BAC">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Туризм</w:t>
      </w:r>
    </w:p>
    <w:p w:rsidR="009E4CF3" w:rsidRDefault="009E4CF3" w:rsidP="00814B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Рославльский район – ареал познавательного туризма с элементами отдыха, санаторного лечения и религиозного паломничества.</w:t>
      </w:r>
    </w:p>
    <w:p w:rsidR="00814BAC" w:rsidRDefault="007569F2" w:rsidP="00814B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Рославльском районе много перспектив для развития туризма. По территории района протекает 3 основных реки – Остер, Десна, Ипуть. Большая территория лесов – 120,2 тыс.га.</w:t>
      </w:r>
    </w:p>
    <w:p w:rsidR="007569F2" w:rsidRDefault="007569F2" w:rsidP="00814B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в сосновом бору на берегу озера расположилась база отдыха – учебный спортивно-оздоровительный комплекс «Прудок». Здесь могут отдохнуть более трехсот человек. Комплекс оснащен оборудованными корпусами. «Прудок» - посещае</w:t>
      </w:r>
      <w:r w:rsidR="005B15D4">
        <w:rPr>
          <w:rFonts w:ascii="Times New Roman" w:hAnsi="Times New Roman" w:cs="Times New Roman"/>
          <w:sz w:val="28"/>
          <w:szCs w:val="28"/>
        </w:rPr>
        <w:t>мое место в дни зимних каникул для активного отдыха на лыжах, снегоходах и т.п. Комплекс располагается в чаще леса, что помогает отдохнуть от городской суеты, насладиться свежим воздухом и красивой природой круглый год.</w:t>
      </w:r>
    </w:p>
    <w:p w:rsidR="00494AA9" w:rsidRDefault="007569F2" w:rsidP="00CF585A">
      <w:pPr>
        <w:spacing w:after="0" w:line="360" w:lineRule="auto"/>
        <w:ind w:firstLine="709"/>
        <w:jc w:val="both"/>
        <w:rPr>
          <w:rFonts w:ascii="Times New Roman" w:hAnsi="Times New Roman" w:cs="Times New Roman"/>
          <w:sz w:val="28"/>
          <w:szCs w:val="28"/>
        </w:rPr>
      </w:pPr>
      <w:r w:rsidRPr="007569F2">
        <w:rPr>
          <w:rFonts w:ascii="Times New Roman" w:hAnsi="Times New Roman" w:cs="Times New Roman"/>
          <w:sz w:val="28"/>
          <w:szCs w:val="28"/>
        </w:rPr>
        <w:t xml:space="preserve">В 15 км от г.Рославль находится санаторий-профилакторий «Голоёвка» на 210 мест для отдыха детей от 7 до 15 лет. «Голоёвка» - уголок здоровья и бодрости. Здесь как-то по особенному переплелись красота и очарование природы, чистый воздух, добрые сердца и заботливые руки людей. Организован досуг. </w:t>
      </w:r>
    </w:p>
    <w:p w:rsidR="00CF585A" w:rsidRDefault="00CF585A" w:rsidP="00CF585A">
      <w:pPr>
        <w:spacing w:after="0" w:line="360" w:lineRule="auto"/>
        <w:ind w:firstLine="709"/>
        <w:jc w:val="both"/>
        <w:rPr>
          <w:rFonts w:ascii="Times New Roman" w:hAnsi="Times New Roman" w:cs="Times New Roman"/>
          <w:sz w:val="28"/>
          <w:szCs w:val="28"/>
        </w:rPr>
      </w:pPr>
    </w:p>
    <w:p w:rsidR="00CF585A" w:rsidRPr="00867771" w:rsidRDefault="00CF585A" w:rsidP="00CF585A">
      <w:pPr>
        <w:spacing w:after="0" w:line="360" w:lineRule="auto"/>
        <w:ind w:firstLine="709"/>
        <w:jc w:val="both"/>
        <w:rPr>
          <w:rFonts w:ascii="Times New Roman" w:hAnsi="Times New Roman" w:cs="Times New Roman"/>
          <w:sz w:val="16"/>
          <w:szCs w:val="16"/>
        </w:rPr>
      </w:pPr>
    </w:p>
    <w:p w:rsidR="00494AA9" w:rsidRPr="00F96CAA" w:rsidRDefault="00494AA9" w:rsidP="00F96CAA">
      <w:pPr>
        <w:pStyle w:val="1"/>
        <w:spacing w:before="0" w:line="240" w:lineRule="auto"/>
        <w:jc w:val="both"/>
        <w:rPr>
          <w:rFonts w:ascii="Times New Roman" w:hAnsi="Times New Roman" w:cs="Times New Roman"/>
          <w:color w:val="auto"/>
        </w:rPr>
      </w:pPr>
      <w:bookmarkStart w:id="7" w:name="_Toc383370324"/>
      <w:r w:rsidRPr="00F96CAA">
        <w:rPr>
          <w:rFonts w:ascii="Times New Roman" w:hAnsi="Times New Roman" w:cs="Times New Roman"/>
          <w:color w:val="auto"/>
        </w:rPr>
        <w:lastRenderedPageBreak/>
        <w:t xml:space="preserve">2.2. </w:t>
      </w:r>
      <w:r w:rsidR="00280440" w:rsidRPr="00F96CAA">
        <w:rPr>
          <w:rFonts w:ascii="Times New Roman" w:hAnsi="Times New Roman" w:cs="Times New Roman"/>
          <w:color w:val="auto"/>
        </w:rPr>
        <w:t>Проблемы и недостатки территориального планирования</w:t>
      </w:r>
      <w:bookmarkEnd w:id="7"/>
    </w:p>
    <w:p w:rsidR="00DA04B4" w:rsidRPr="00867771" w:rsidRDefault="00DA04B4" w:rsidP="002778BF">
      <w:pPr>
        <w:autoSpaceDE w:val="0"/>
        <w:autoSpaceDN w:val="0"/>
        <w:adjustRightInd w:val="0"/>
        <w:spacing w:after="0" w:line="360" w:lineRule="auto"/>
        <w:ind w:firstLine="709"/>
        <w:jc w:val="both"/>
        <w:rPr>
          <w:rFonts w:ascii="Times New Roman" w:eastAsia="TimesNewRomanPSMT" w:hAnsi="Times New Roman" w:cs="Times New Roman"/>
          <w:sz w:val="16"/>
          <w:szCs w:val="16"/>
        </w:rPr>
      </w:pPr>
    </w:p>
    <w:p w:rsidR="00DA04B4" w:rsidRPr="00867771" w:rsidRDefault="00DA04B4" w:rsidP="002778BF">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67771">
        <w:rPr>
          <w:rFonts w:ascii="Times New Roman" w:eastAsia="TimesNewRomanPSMT" w:hAnsi="Times New Roman" w:cs="Times New Roman"/>
          <w:sz w:val="28"/>
          <w:szCs w:val="28"/>
        </w:rPr>
        <w:t xml:space="preserve">В рамках </w:t>
      </w:r>
      <w:r w:rsidRPr="00867771">
        <w:rPr>
          <w:rFonts w:ascii="Times New Roman" w:hAnsi="Times New Roman" w:cs="Times New Roman"/>
          <w:sz w:val="28"/>
          <w:szCs w:val="28"/>
        </w:rPr>
        <w:t>развитие государственного регулирования</w:t>
      </w:r>
      <w:r w:rsidRPr="00867771">
        <w:rPr>
          <w:rFonts w:ascii="Times New Roman" w:eastAsia="TimesNewRomanPSMT" w:hAnsi="Times New Roman" w:cs="Times New Roman"/>
          <w:sz w:val="28"/>
          <w:szCs w:val="28"/>
        </w:rPr>
        <w:t xml:space="preserve"> развития сельских территорий определилась проблема недооцененности территориального планирования на селе. В настоящее время планированием охвачено только существующие отрасли, но не уделяется комплексному развитию территорий как среды обитания сельского жителя.</w:t>
      </w:r>
    </w:p>
    <w:p w:rsidR="00DA04B4" w:rsidRPr="00867771" w:rsidRDefault="00DA04B4" w:rsidP="002778BF">
      <w:pPr>
        <w:autoSpaceDE w:val="0"/>
        <w:autoSpaceDN w:val="0"/>
        <w:adjustRightInd w:val="0"/>
        <w:spacing w:after="0" w:line="360" w:lineRule="auto"/>
        <w:ind w:firstLine="709"/>
        <w:jc w:val="both"/>
        <w:rPr>
          <w:rFonts w:ascii="Times New Roman" w:eastAsia="TimesNewRomanPSMT" w:hAnsi="Times New Roman" w:cs="Times New Roman"/>
          <w:sz w:val="32"/>
          <w:szCs w:val="32"/>
        </w:rPr>
      </w:pPr>
      <w:r w:rsidRPr="00867771">
        <w:rPr>
          <w:rFonts w:ascii="Times New Roman" w:eastAsia="TimesNewRomanPSMT" w:hAnsi="Times New Roman" w:cs="Times New Roman"/>
          <w:sz w:val="28"/>
          <w:szCs w:val="28"/>
        </w:rPr>
        <w:t xml:space="preserve">Схема территориального планирования Рославльского района и план ее реализации можно представить в виде следующей схемы (таблица </w:t>
      </w:r>
      <w:r w:rsidR="00867771" w:rsidRPr="00867771">
        <w:rPr>
          <w:rFonts w:ascii="Times New Roman" w:eastAsia="TimesNewRomanPSMT" w:hAnsi="Times New Roman" w:cs="Times New Roman"/>
          <w:sz w:val="28"/>
          <w:szCs w:val="28"/>
        </w:rPr>
        <w:t>5</w:t>
      </w:r>
      <w:r w:rsidRPr="00867771">
        <w:rPr>
          <w:rFonts w:ascii="Times New Roman" w:eastAsia="TimesNewRomanPSMT" w:hAnsi="Times New Roman" w:cs="Times New Roman"/>
          <w:sz w:val="32"/>
          <w:szCs w:val="32"/>
        </w:rPr>
        <w:t>).</w:t>
      </w:r>
    </w:p>
    <w:p w:rsidR="00DA04B4" w:rsidRPr="00867771" w:rsidRDefault="00DA04B4" w:rsidP="00867771">
      <w:pPr>
        <w:autoSpaceDE w:val="0"/>
        <w:autoSpaceDN w:val="0"/>
        <w:adjustRightInd w:val="0"/>
        <w:spacing w:after="0" w:line="240" w:lineRule="auto"/>
        <w:jc w:val="both"/>
        <w:rPr>
          <w:rFonts w:ascii="Times New Roman" w:eastAsia="TimesNewRomanPSMT" w:hAnsi="Times New Roman" w:cs="Times New Roman"/>
          <w:sz w:val="28"/>
          <w:szCs w:val="28"/>
        </w:rPr>
      </w:pPr>
      <w:r w:rsidRPr="00867771">
        <w:rPr>
          <w:rFonts w:ascii="Times New Roman" w:eastAsia="TimesNewRomanPSMT" w:hAnsi="Times New Roman" w:cs="Times New Roman"/>
          <w:sz w:val="32"/>
          <w:szCs w:val="32"/>
        </w:rPr>
        <w:t xml:space="preserve">Таблица </w:t>
      </w:r>
      <w:r w:rsidR="00867771" w:rsidRPr="00867771">
        <w:rPr>
          <w:rFonts w:ascii="Times New Roman" w:eastAsia="TimesNewRomanPSMT" w:hAnsi="Times New Roman" w:cs="Times New Roman"/>
          <w:sz w:val="32"/>
          <w:szCs w:val="32"/>
        </w:rPr>
        <w:t>5</w:t>
      </w:r>
      <w:r w:rsidRPr="00867771">
        <w:rPr>
          <w:rFonts w:ascii="Times New Roman" w:eastAsia="TimesNewRomanPSMT" w:hAnsi="Times New Roman" w:cs="Times New Roman"/>
          <w:sz w:val="32"/>
          <w:szCs w:val="32"/>
        </w:rPr>
        <w:t xml:space="preserve"> - </w:t>
      </w:r>
      <w:r w:rsidRPr="00867771">
        <w:rPr>
          <w:rFonts w:ascii="Times New Roman" w:eastAsia="TimesNewRomanPSMT" w:hAnsi="Times New Roman" w:cs="Times New Roman"/>
          <w:sz w:val="28"/>
          <w:szCs w:val="28"/>
        </w:rPr>
        <w:t xml:space="preserve">Схема территориального планирования </w:t>
      </w:r>
      <w:r w:rsidR="00867771" w:rsidRPr="00867771">
        <w:rPr>
          <w:rFonts w:ascii="Times New Roman" w:eastAsia="TimesNewRomanPSMT" w:hAnsi="Times New Roman" w:cs="Times New Roman"/>
          <w:sz w:val="28"/>
          <w:szCs w:val="28"/>
        </w:rPr>
        <w:t>Рославльского</w:t>
      </w:r>
      <w:r w:rsidRPr="00867771">
        <w:rPr>
          <w:rFonts w:ascii="Times New Roman" w:eastAsia="TimesNewRomanPSMT" w:hAnsi="Times New Roman" w:cs="Times New Roman"/>
          <w:sz w:val="28"/>
          <w:szCs w:val="28"/>
        </w:rPr>
        <w:t xml:space="preserve"> района</w:t>
      </w:r>
    </w:p>
    <w:tbl>
      <w:tblPr>
        <w:tblStyle w:val="a6"/>
        <w:tblW w:w="0" w:type="auto"/>
        <w:tblLook w:val="04A0" w:firstRow="1" w:lastRow="0" w:firstColumn="1" w:lastColumn="0" w:noHBand="0" w:noVBand="1"/>
      </w:tblPr>
      <w:tblGrid>
        <w:gridCol w:w="2446"/>
        <w:gridCol w:w="2186"/>
        <w:gridCol w:w="4939"/>
      </w:tblGrid>
      <w:tr w:rsidR="00DA04B4" w:rsidRPr="00403BE9" w:rsidTr="001B3153">
        <w:tc>
          <w:tcPr>
            <w:tcW w:w="0" w:type="auto"/>
          </w:tcPr>
          <w:p w:rsidR="00DA04B4" w:rsidRPr="00403BE9" w:rsidRDefault="00DA04B4" w:rsidP="004C5A2A">
            <w:pPr>
              <w:autoSpaceDE w:val="0"/>
              <w:autoSpaceDN w:val="0"/>
              <w:adjustRightInd w:val="0"/>
              <w:rPr>
                <w:rFonts w:ascii="Times New Roman" w:eastAsia="TimesNewRomanPSMT" w:hAnsi="Times New Roman" w:cs="Times New Roman"/>
                <w:sz w:val="24"/>
                <w:szCs w:val="24"/>
              </w:rPr>
            </w:pPr>
            <w:r w:rsidRPr="00403BE9">
              <w:rPr>
                <w:rFonts w:ascii="Times New Roman" w:eastAsia="TimesNewRomanPSMT" w:hAnsi="Times New Roman" w:cs="Times New Roman"/>
                <w:b/>
                <w:sz w:val="24"/>
                <w:szCs w:val="24"/>
              </w:rPr>
              <w:t>ЦЕЛЬ</w:t>
            </w:r>
            <w:r w:rsidRPr="00403BE9">
              <w:rPr>
                <w:rFonts w:ascii="Times New Roman" w:eastAsia="TimesNewRomanPSMT" w:hAnsi="Times New Roman" w:cs="Times New Roman"/>
                <w:sz w:val="24"/>
                <w:szCs w:val="24"/>
              </w:rPr>
              <w:t xml:space="preserve"> территориального планирования</w:t>
            </w:r>
          </w:p>
        </w:tc>
        <w:tc>
          <w:tcPr>
            <w:tcW w:w="0" w:type="auto"/>
            <w:gridSpan w:val="2"/>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Максимально эффективное использование всех ресурсов, с целью повышения внутреннего регионального продукта, предоставляемых населению социальных благ</w:t>
            </w:r>
          </w:p>
        </w:tc>
      </w:tr>
      <w:tr w:rsidR="00DA04B4" w:rsidRPr="00403BE9" w:rsidTr="001B3153">
        <w:tc>
          <w:tcPr>
            <w:tcW w:w="0" w:type="auto"/>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b/>
                <w:sz w:val="24"/>
                <w:szCs w:val="24"/>
              </w:rPr>
              <w:t>ЗАДАЧИ</w:t>
            </w:r>
            <w:r w:rsidRPr="00403BE9">
              <w:rPr>
                <w:rFonts w:ascii="Times New Roman" w:eastAsia="TimesNewRomanPSMT" w:hAnsi="Times New Roman" w:cs="Times New Roman"/>
                <w:sz w:val="24"/>
                <w:szCs w:val="24"/>
              </w:rPr>
              <w:t xml:space="preserve"> территориального планирования</w:t>
            </w:r>
          </w:p>
        </w:tc>
        <w:tc>
          <w:tcPr>
            <w:tcW w:w="0" w:type="auto"/>
            <w:gridSpan w:val="2"/>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1. по развитию и преобразованию характера функционального использования территории</w:t>
            </w:r>
          </w:p>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2. по учету интересов РФ при осуществлении градостроительной деятельности в Рославльском  районе</w:t>
            </w:r>
          </w:p>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3. по развитию и размещению объектов капитального строительства федерального, регионального и местного значения в Рославльском районе</w:t>
            </w:r>
          </w:p>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4. по сохранению и регенерации исторического и культурного наследия</w:t>
            </w:r>
          </w:p>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5. по улучшению экологической обстановки по охране окружающей среды</w:t>
            </w:r>
          </w:p>
        </w:tc>
      </w:tr>
      <w:tr w:rsidR="00DA04B4" w:rsidRPr="00403BE9" w:rsidTr="001B3153">
        <w:tc>
          <w:tcPr>
            <w:tcW w:w="0" w:type="auto"/>
            <w:vMerge w:val="restart"/>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b/>
                <w:sz w:val="24"/>
                <w:szCs w:val="24"/>
              </w:rPr>
              <w:t>План реализации</w:t>
            </w:r>
            <w:r w:rsidRPr="00403BE9">
              <w:rPr>
                <w:rFonts w:ascii="Times New Roman" w:eastAsia="TimesNewRomanPSMT" w:hAnsi="Times New Roman" w:cs="Times New Roman"/>
                <w:sz w:val="24"/>
                <w:szCs w:val="24"/>
              </w:rPr>
              <w:t xml:space="preserve"> схемы территориального планирования</w:t>
            </w:r>
          </w:p>
        </w:tc>
        <w:tc>
          <w:tcPr>
            <w:tcW w:w="0" w:type="auto"/>
            <w:vMerge w:val="restart"/>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1. система приоритетов</w:t>
            </w:r>
          </w:p>
        </w:tc>
        <w:tc>
          <w:tcPr>
            <w:tcW w:w="0" w:type="auto"/>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 xml:space="preserve">Промышленное </w:t>
            </w:r>
          </w:p>
        </w:tc>
      </w:tr>
      <w:tr w:rsidR="00DA04B4" w:rsidRPr="00403BE9" w:rsidTr="001B3153">
        <w:tc>
          <w:tcPr>
            <w:tcW w:w="0" w:type="auto"/>
            <w:vMerge/>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p>
        </w:tc>
        <w:tc>
          <w:tcPr>
            <w:tcW w:w="0" w:type="auto"/>
            <w:vMerge/>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p>
        </w:tc>
        <w:tc>
          <w:tcPr>
            <w:tcW w:w="0" w:type="auto"/>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Транспортно-логистическое</w:t>
            </w:r>
          </w:p>
        </w:tc>
      </w:tr>
      <w:tr w:rsidR="00DA04B4" w:rsidRPr="00403BE9" w:rsidTr="001B3153">
        <w:tc>
          <w:tcPr>
            <w:tcW w:w="0" w:type="auto"/>
            <w:vMerge/>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p>
        </w:tc>
        <w:tc>
          <w:tcPr>
            <w:tcW w:w="0" w:type="auto"/>
            <w:vMerge/>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p>
        </w:tc>
        <w:tc>
          <w:tcPr>
            <w:tcW w:w="0" w:type="auto"/>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Агропромышленное</w:t>
            </w:r>
          </w:p>
        </w:tc>
      </w:tr>
      <w:tr w:rsidR="00DA04B4" w:rsidRPr="00403BE9" w:rsidTr="001B3153">
        <w:tc>
          <w:tcPr>
            <w:tcW w:w="0" w:type="auto"/>
            <w:vMerge/>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p>
        </w:tc>
        <w:tc>
          <w:tcPr>
            <w:tcW w:w="0" w:type="auto"/>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2. Функциональное развитие территории</w:t>
            </w:r>
          </w:p>
        </w:tc>
        <w:tc>
          <w:tcPr>
            <w:tcW w:w="0" w:type="auto"/>
          </w:tcPr>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1. определение направлений развития природно-экологической, историко-культурной, рекреационно-туристической, хозяйственно-отраслевой, социальной, инженерной и  транспортно-коммуникационной систем, а также факторов воздействия на территорию Рославльского района соседних муниципальных образований, общероссийских и европейских транспортных систем</w:t>
            </w:r>
          </w:p>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2. функциональное зонирование территории,</w:t>
            </w:r>
          </w:p>
          <w:p w:rsidR="00DA04B4" w:rsidRPr="00403BE9" w:rsidRDefault="00DA04B4" w:rsidP="004C5A2A">
            <w:pPr>
              <w:autoSpaceDE w:val="0"/>
              <w:autoSpaceDN w:val="0"/>
              <w:adjustRightInd w:val="0"/>
              <w:jc w:val="both"/>
              <w:rPr>
                <w:rFonts w:ascii="Times New Roman" w:eastAsia="TimesNewRomanPSMT" w:hAnsi="Times New Roman" w:cs="Times New Roman"/>
                <w:sz w:val="24"/>
                <w:szCs w:val="24"/>
              </w:rPr>
            </w:pPr>
            <w:r w:rsidRPr="00403BE9">
              <w:rPr>
                <w:rFonts w:ascii="Times New Roman" w:eastAsia="TimesNewRomanPSMT" w:hAnsi="Times New Roman" w:cs="Times New Roman"/>
                <w:sz w:val="24"/>
                <w:szCs w:val="24"/>
              </w:rPr>
              <w:t>3. установление зон размещения объектов капитального строительства</w:t>
            </w:r>
          </w:p>
        </w:tc>
      </w:tr>
    </w:tbl>
    <w:p w:rsidR="00DA04B4" w:rsidRDefault="00DA04B4" w:rsidP="002778BF">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403BE9">
        <w:rPr>
          <w:rFonts w:ascii="Times New Roman" w:eastAsia="TimesNewRomanPSMT" w:hAnsi="Times New Roman" w:cs="Times New Roman"/>
          <w:sz w:val="28"/>
          <w:szCs w:val="28"/>
        </w:rPr>
        <w:t>Проанализировав схему территориального планирования Рославльского района Смоленской области, можно сделать следующие выводы:</w:t>
      </w:r>
    </w:p>
    <w:p w:rsidR="004C5A2A" w:rsidRPr="00403BE9" w:rsidRDefault="004C5A2A" w:rsidP="002778BF">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 за период с 2008 года схема территориального планирования разработана в 7 поселениях из 21, поэтому общего направления развития МО «Рославльский район» не имеет, т.е. не планирует будущего;</w:t>
      </w:r>
    </w:p>
    <w:p w:rsidR="00DA04B4" w:rsidRPr="00403BE9" w:rsidRDefault="00DA04B4" w:rsidP="002778BF">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403BE9">
        <w:rPr>
          <w:rFonts w:ascii="Times New Roman" w:eastAsia="TimesNewRomanPSMT" w:hAnsi="Times New Roman" w:cs="Times New Roman"/>
          <w:sz w:val="28"/>
          <w:szCs w:val="28"/>
        </w:rPr>
        <w:t>- схема территориального планирования содержит информацию общего направления;</w:t>
      </w:r>
    </w:p>
    <w:p w:rsidR="00DA04B4" w:rsidRPr="00403BE9" w:rsidRDefault="00DA04B4" w:rsidP="002778BF">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403BE9">
        <w:rPr>
          <w:rFonts w:ascii="Times New Roman" w:eastAsia="TimesNewRomanPSMT" w:hAnsi="Times New Roman" w:cs="Times New Roman"/>
          <w:sz w:val="28"/>
          <w:szCs w:val="28"/>
        </w:rPr>
        <w:t>- проработаны положения связанные, в основном, с коттеджной застройкой в близлежащих к городу Рославлю и городу Десногорск сельских поселениях;</w:t>
      </w:r>
    </w:p>
    <w:p w:rsidR="00DA04B4" w:rsidRPr="00403BE9" w:rsidRDefault="00DA04B4" w:rsidP="002778BF">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403BE9">
        <w:rPr>
          <w:rFonts w:ascii="Times New Roman" w:eastAsia="TimesNewRomanPSMT" w:hAnsi="Times New Roman" w:cs="Times New Roman"/>
          <w:sz w:val="28"/>
          <w:szCs w:val="28"/>
        </w:rPr>
        <w:t>- мероприятия по развитию культурно-бытового обслуживания не направлены на развитие сельских территорий</w:t>
      </w:r>
      <w:r w:rsidRPr="00403BE9">
        <w:rPr>
          <w:rFonts w:ascii="Times New Roman" w:eastAsia="TimesNewRomanPSMT" w:hAnsi="Times New Roman" w:cs="Times New Roman"/>
          <w:sz w:val="24"/>
          <w:szCs w:val="24"/>
        </w:rPr>
        <w:t>.</w:t>
      </w:r>
    </w:p>
    <w:p w:rsidR="00FE5B62" w:rsidRPr="00403BE9" w:rsidRDefault="00FE5B62" w:rsidP="002778BF">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403BE9">
        <w:rPr>
          <w:rFonts w:ascii="Times New Roman" w:eastAsia="TimesNewRomanPSMT" w:hAnsi="Times New Roman" w:cs="Times New Roman"/>
          <w:sz w:val="28"/>
          <w:szCs w:val="28"/>
        </w:rPr>
        <w:t>На основе изучения опыта планирования других муниципальных образований можно предложить дополнить схему территориального планирования следующими нормативными документами:</w:t>
      </w:r>
    </w:p>
    <w:p w:rsidR="00FE5B62" w:rsidRPr="00403BE9" w:rsidRDefault="00FE5B62" w:rsidP="002778BF">
      <w:pPr>
        <w:autoSpaceDE w:val="0"/>
        <w:autoSpaceDN w:val="0"/>
        <w:adjustRightInd w:val="0"/>
        <w:spacing w:after="0" w:line="360" w:lineRule="auto"/>
        <w:jc w:val="both"/>
        <w:rPr>
          <w:rFonts w:ascii="Times New Roman" w:eastAsia="TimesNewRomanPSMT" w:hAnsi="Times New Roman" w:cs="Times New Roman"/>
          <w:sz w:val="28"/>
          <w:szCs w:val="28"/>
        </w:rPr>
      </w:pPr>
      <w:r w:rsidRPr="00403BE9">
        <w:rPr>
          <w:rFonts w:ascii="Times New Roman" w:eastAsia="TimesNewRomanPSMT" w:hAnsi="Times New Roman" w:cs="Times New Roman"/>
          <w:sz w:val="28"/>
          <w:szCs w:val="28"/>
        </w:rPr>
        <w:t>1) Инвестиционный план развития муниципального образования «Рославльский район»;</w:t>
      </w:r>
    </w:p>
    <w:p w:rsidR="00FE5B62" w:rsidRPr="00403BE9" w:rsidRDefault="00FE5B62" w:rsidP="002778BF">
      <w:pPr>
        <w:autoSpaceDE w:val="0"/>
        <w:autoSpaceDN w:val="0"/>
        <w:adjustRightInd w:val="0"/>
        <w:spacing w:after="0" w:line="360" w:lineRule="auto"/>
        <w:jc w:val="both"/>
        <w:rPr>
          <w:rFonts w:ascii="Times New Roman" w:eastAsia="TimesNewRomanPSMT" w:hAnsi="Times New Roman" w:cs="Times New Roman"/>
          <w:sz w:val="28"/>
          <w:szCs w:val="28"/>
        </w:rPr>
      </w:pPr>
      <w:r w:rsidRPr="00403BE9">
        <w:rPr>
          <w:rFonts w:ascii="Times New Roman" w:eastAsia="TimesNewRomanPSMT" w:hAnsi="Times New Roman" w:cs="Times New Roman"/>
          <w:sz w:val="28"/>
          <w:szCs w:val="28"/>
        </w:rPr>
        <w:t>2) План устойчивого развития сельских территорий аграрного типа;</w:t>
      </w:r>
    </w:p>
    <w:p w:rsidR="00FE5B62" w:rsidRPr="00403BE9" w:rsidRDefault="00FE5B62" w:rsidP="002778BF">
      <w:pPr>
        <w:autoSpaceDE w:val="0"/>
        <w:autoSpaceDN w:val="0"/>
        <w:adjustRightInd w:val="0"/>
        <w:spacing w:after="0" w:line="360" w:lineRule="auto"/>
        <w:jc w:val="both"/>
        <w:rPr>
          <w:rFonts w:ascii="Times New Roman" w:eastAsia="TimesNewRomanPSMT" w:hAnsi="Times New Roman" w:cs="Times New Roman"/>
          <w:sz w:val="28"/>
          <w:szCs w:val="28"/>
        </w:rPr>
      </w:pPr>
      <w:r w:rsidRPr="00403BE9">
        <w:rPr>
          <w:rFonts w:ascii="Times New Roman" w:eastAsia="TimesNewRomanPSMT" w:hAnsi="Times New Roman" w:cs="Times New Roman"/>
          <w:sz w:val="28"/>
          <w:szCs w:val="28"/>
        </w:rPr>
        <w:t>3) План реализации Схемы территориального планирования Рославльского района</w:t>
      </w:r>
      <w:r w:rsidRPr="00403BE9">
        <w:rPr>
          <w:rFonts w:ascii="Times New Roman" w:eastAsia="TimesNewRomanPSMT" w:hAnsi="Times New Roman" w:cs="Times New Roman"/>
          <w:sz w:val="24"/>
          <w:szCs w:val="24"/>
        </w:rPr>
        <w:t>.</w:t>
      </w:r>
    </w:p>
    <w:p w:rsidR="004C5A2A" w:rsidRPr="009356D3" w:rsidRDefault="00FE5B62" w:rsidP="009356D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403BE9">
        <w:rPr>
          <w:rFonts w:ascii="Times New Roman" w:eastAsia="TimesNewRomanPSMT" w:hAnsi="Times New Roman" w:cs="Times New Roman"/>
          <w:sz w:val="28"/>
          <w:szCs w:val="28"/>
        </w:rPr>
        <w:t xml:space="preserve">Данные документы должны быть взаимоувязаны по территориальному размещению, экономически обоснованы и социально приемлемы для жителей района. Разработка документов будет опираться на кластерный анализ,  исходя из гипотезы о неоднородности сельской территории. </w:t>
      </w:r>
    </w:p>
    <w:p w:rsidR="000F4B0A" w:rsidRPr="00F96CAA" w:rsidRDefault="0068686B" w:rsidP="00F96CAA">
      <w:pPr>
        <w:pStyle w:val="1"/>
        <w:jc w:val="both"/>
        <w:rPr>
          <w:rFonts w:ascii="Times New Roman" w:hAnsi="Times New Roman" w:cs="Times New Roman"/>
          <w:color w:val="auto"/>
        </w:rPr>
      </w:pPr>
      <w:bookmarkStart w:id="8" w:name="_Toc383370325"/>
      <w:r w:rsidRPr="00F96CAA">
        <w:rPr>
          <w:rFonts w:ascii="Times New Roman" w:hAnsi="Times New Roman" w:cs="Times New Roman"/>
          <w:color w:val="auto"/>
        </w:rPr>
        <w:t>2.3. Анализ социально-экономического состояния сельских поселений Рославльского района</w:t>
      </w:r>
      <w:bookmarkEnd w:id="8"/>
    </w:p>
    <w:p w:rsidR="00F96CAA" w:rsidRDefault="00F96CAA" w:rsidP="00BA2B40">
      <w:pPr>
        <w:spacing w:after="0" w:line="360" w:lineRule="auto"/>
        <w:ind w:firstLine="709"/>
        <w:jc w:val="both"/>
        <w:rPr>
          <w:rFonts w:ascii="Times New Roman" w:hAnsi="Times New Roman" w:cs="Times New Roman"/>
          <w:sz w:val="28"/>
          <w:szCs w:val="28"/>
        </w:rPr>
      </w:pPr>
    </w:p>
    <w:p w:rsidR="000F4B0A" w:rsidRDefault="00DF04E0" w:rsidP="00BA2B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областным законом №133-з от 28 декабря 2004 года, в состав </w:t>
      </w:r>
      <w:r w:rsidR="000F4B0A">
        <w:rPr>
          <w:rFonts w:ascii="Times New Roman" w:hAnsi="Times New Roman" w:cs="Times New Roman"/>
          <w:sz w:val="28"/>
          <w:szCs w:val="28"/>
        </w:rPr>
        <w:t xml:space="preserve">Рославльского района </w:t>
      </w:r>
      <w:r>
        <w:rPr>
          <w:rFonts w:ascii="Times New Roman" w:hAnsi="Times New Roman" w:cs="Times New Roman"/>
          <w:sz w:val="28"/>
          <w:szCs w:val="28"/>
        </w:rPr>
        <w:t>входит</w:t>
      </w:r>
      <w:r w:rsidR="000F4B0A">
        <w:rPr>
          <w:rFonts w:ascii="Times New Roman" w:hAnsi="Times New Roman" w:cs="Times New Roman"/>
          <w:sz w:val="28"/>
          <w:szCs w:val="28"/>
        </w:rPr>
        <w:t xml:space="preserve"> 21 сельское поселен</w:t>
      </w:r>
      <w:r w:rsidR="003E7A44">
        <w:rPr>
          <w:rFonts w:ascii="Times New Roman" w:hAnsi="Times New Roman" w:cs="Times New Roman"/>
          <w:sz w:val="28"/>
          <w:szCs w:val="28"/>
        </w:rPr>
        <w:t xml:space="preserve">ие общей площадью 261,7 тыс.га. На территории сельских поселений проживает по последним данным 21200 человек, что составляет 27,8% от численности населения по </w:t>
      </w:r>
      <w:r w:rsidR="003E7A44">
        <w:rPr>
          <w:rFonts w:ascii="Times New Roman" w:hAnsi="Times New Roman" w:cs="Times New Roman"/>
          <w:sz w:val="28"/>
          <w:szCs w:val="28"/>
        </w:rPr>
        <w:lastRenderedPageBreak/>
        <w:t>Рославльскому району. Таким образом, значительная часть сосредоточена в городском поселении, к селу народ не тяготеет, что замедляет его развитие и рост.</w:t>
      </w:r>
    </w:p>
    <w:p w:rsidR="006404DE" w:rsidRDefault="006404DE" w:rsidP="00DC44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ранжированного ряда по площади территории сельского поселения, данные бу</w:t>
      </w:r>
      <w:r w:rsidR="00867771">
        <w:rPr>
          <w:rFonts w:ascii="Times New Roman" w:hAnsi="Times New Roman" w:cs="Times New Roman"/>
          <w:sz w:val="28"/>
          <w:szCs w:val="28"/>
        </w:rPr>
        <w:t xml:space="preserve">дут выглядеть следующим образом (таблица </w:t>
      </w:r>
      <w:r w:rsidR="00DC44D4">
        <w:rPr>
          <w:rFonts w:ascii="Times New Roman" w:hAnsi="Times New Roman" w:cs="Times New Roman"/>
          <w:sz w:val="28"/>
          <w:szCs w:val="28"/>
        </w:rPr>
        <w:t>6</w:t>
      </w:r>
      <w:r w:rsidR="00D3138B">
        <w:rPr>
          <w:rFonts w:ascii="Times New Roman" w:hAnsi="Times New Roman" w:cs="Times New Roman"/>
          <w:sz w:val="28"/>
          <w:szCs w:val="28"/>
        </w:rPr>
        <w:t>,7</w:t>
      </w:r>
      <w:r w:rsidR="00DC44D4">
        <w:rPr>
          <w:rFonts w:ascii="Times New Roman" w:hAnsi="Times New Roman" w:cs="Times New Roman"/>
          <w:sz w:val="28"/>
          <w:szCs w:val="28"/>
        </w:rPr>
        <w:t>, Приложение 4).</w:t>
      </w:r>
    </w:p>
    <w:p w:rsidR="00DC44D4" w:rsidRDefault="00DC44D4" w:rsidP="00D3138B">
      <w:pPr>
        <w:spacing w:after="0" w:line="360" w:lineRule="auto"/>
        <w:ind w:firstLine="709"/>
        <w:jc w:val="both"/>
        <w:rPr>
          <w:rFonts w:ascii="Times New Roman" w:hAnsi="Times New Roman" w:cs="Times New Roman"/>
          <w:sz w:val="28"/>
          <w:szCs w:val="28"/>
        </w:rPr>
      </w:pPr>
      <w:r w:rsidRPr="00DC44D4">
        <w:rPr>
          <w:rFonts w:ascii="Times New Roman" w:hAnsi="Times New Roman" w:cs="Times New Roman"/>
          <w:sz w:val="28"/>
          <w:szCs w:val="28"/>
        </w:rPr>
        <w:t xml:space="preserve">Проведем </w:t>
      </w:r>
      <w:r>
        <w:rPr>
          <w:rFonts w:ascii="Times New Roman" w:hAnsi="Times New Roman" w:cs="Times New Roman"/>
          <w:sz w:val="28"/>
          <w:szCs w:val="28"/>
        </w:rPr>
        <w:t>подробную сравнительную характеристику сельских поселений по различным показателям (Приложение 5)</w:t>
      </w:r>
      <w:r w:rsidR="00D3138B">
        <w:rPr>
          <w:rFonts w:ascii="Times New Roman" w:hAnsi="Times New Roman" w:cs="Times New Roman"/>
          <w:sz w:val="28"/>
          <w:szCs w:val="28"/>
        </w:rPr>
        <w:t>.</w:t>
      </w:r>
    </w:p>
    <w:p w:rsidR="00D3138B" w:rsidRDefault="00D3138B" w:rsidP="00D3138B">
      <w:pPr>
        <w:spacing w:after="0" w:line="360" w:lineRule="auto"/>
        <w:ind w:firstLine="709"/>
        <w:jc w:val="both"/>
        <w:rPr>
          <w:rFonts w:ascii="Times New Roman" w:hAnsi="Times New Roman" w:cs="Times New Roman"/>
          <w:sz w:val="28"/>
          <w:szCs w:val="28"/>
        </w:rPr>
      </w:pPr>
      <w:r w:rsidRPr="00AE2639">
        <w:rPr>
          <w:rFonts w:ascii="Times New Roman" w:hAnsi="Times New Roman" w:cs="Times New Roman"/>
          <w:sz w:val="28"/>
          <w:szCs w:val="28"/>
        </w:rPr>
        <w:t>Астапковичское сельское поселение – Приложение №6.</w:t>
      </w:r>
    </w:p>
    <w:p w:rsidR="00AE2639" w:rsidRDefault="00AE2639" w:rsidP="00D313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Богдановское сельское поселение – Приложение №7.</w:t>
      </w:r>
    </w:p>
    <w:p w:rsidR="00D3138B"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Волковичское сельское поселение – Приложение №8.</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Грязенятское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№9.</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Екимовичское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№10.</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Епишевское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№11.</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Жарынское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№12.</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Ивановское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№13.</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Кирилловское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№14.</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Костыревское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№15.</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Крапивенское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№16.</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Лесниковское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№17.</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Липовское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№18.</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Любовское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№19.</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Остерское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№20.</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Перенское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№21.</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Пригорьевское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№22.</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Рославльское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№23.</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Савеевское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№24.</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Сырокоренское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№25.</w:t>
      </w:r>
    </w:p>
    <w:p w:rsidR="00211176" w:rsidRPr="00211176" w:rsidRDefault="00AE2639" w:rsidP="006646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Хорошовское </w:t>
      </w:r>
      <w:r w:rsidRPr="00AE2639">
        <w:rPr>
          <w:rFonts w:ascii="Times New Roman" w:hAnsi="Times New Roman" w:cs="Times New Roman"/>
          <w:sz w:val="28"/>
          <w:szCs w:val="28"/>
        </w:rPr>
        <w:t>сельское поселение – Приложение</w:t>
      </w:r>
      <w:r>
        <w:rPr>
          <w:rFonts w:ascii="Times New Roman" w:hAnsi="Times New Roman" w:cs="Times New Roman"/>
          <w:sz w:val="28"/>
          <w:szCs w:val="28"/>
        </w:rPr>
        <w:t xml:space="preserve"> №26.</w:t>
      </w:r>
      <w:bookmarkStart w:id="9" w:name="_Toc383370326"/>
      <w:r w:rsidR="00211176">
        <w:rPr>
          <w:rFonts w:ascii="Times New Roman" w:hAnsi="Times New Roman" w:cs="Times New Roman"/>
          <w:sz w:val="28"/>
          <w:szCs w:val="28"/>
        </w:rPr>
        <w:br w:type="page"/>
      </w:r>
    </w:p>
    <w:p w:rsidR="00C158A9" w:rsidRPr="00211176" w:rsidRDefault="00CE1E7E" w:rsidP="00211176">
      <w:pPr>
        <w:jc w:val="both"/>
        <w:rPr>
          <w:rFonts w:ascii="Times New Roman" w:hAnsi="Times New Roman" w:cs="Times New Roman"/>
          <w:b/>
          <w:sz w:val="28"/>
          <w:szCs w:val="28"/>
        </w:rPr>
      </w:pPr>
      <w:r w:rsidRPr="00211176">
        <w:rPr>
          <w:rFonts w:ascii="Times New Roman" w:hAnsi="Times New Roman" w:cs="Times New Roman"/>
          <w:b/>
          <w:sz w:val="28"/>
          <w:szCs w:val="28"/>
        </w:rPr>
        <w:lastRenderedPageBreak/>
        <w:t>ГЛАВА 3. ОБОСНОВАНИЕ РАЗВИТИЯ СЕЛЬСКИХ ТЕРРИТОРИЙ НА ОСНОВЕ ТЕРРИТОРИАЛЬНОГО ПЛАНИРОВАНИЯ</w:t>
      </w:r>
      <w:bookmarkEnd w:id="9"/>
    </w:p>
    <w:p w:rsidR="00CE1E7E" w:rsidRPr="00F96CAA" w:rsidRDefault="00CE1E7E" w:rsidP="00211176">
      <w:pPr>
        <w:pStyle w:val="1"/>
        <w:jc w:val="both"/>
        <w:rPr>
          <w:rFonts w:ascii="Times New Roman" w:eastAsia="Times New Roman" w:hAnsi="Times New Roman" w:cs="Times New Roman"/>
          <w:color w:val="auto"/>
          <w:highlight w:val="white"/>
          <w:lang w:eastAsia="ru-RU"/>
        </w:rPr>
      </w:pPr>
      <w:bookmarkStart w:id="10" w:name="_Toc383370327"/>
      <w:r w:rsidRPr="00211176">
        <w:rPr>
          <w:rFonts w:ascii="Times New Roman" w:hAnsi="Times New Roman" w:cs="Times New Roman"/>
          <w:color w:val="auto"/>
        </w:rPr>
        <w:t>3</w:t>
      </w:r>
      <w:r w:rsidR="001C4208" w:rsidRPr="00211176">
        <w:rPr>
          <w:rFonts w:ascii="Times New Roman" w:hAnsi="Times New Roman" w:cs="Times New Roman"/>
          <w:color w:val="auto"/>
        </w:rPr>
        <w:t xml:space="preserve">.1. </w:t>
      </w:r>
      <w:r w:rsidRPr="00211176">
        <w:rPr>
          <w:rFonts w:ascii="Times New Roman" w:eastAsia="Times New Roman" w:hAnsi="Times New Roman" w:cs="Times New Roman"/>
          <w:color w:val="auto"/>
          <w:highlight w:val="white"/>
          <w:lang w:eastAsia="ru-RU"/>
        </w:rPr>
        <w:t>Механизм формирования районного</w:t>
      </w:r>
      <w:r w:rsidRPr="00F96CAA">
        <w:rPr>
          <w:rFonts w:ascii="Times New Roman" w:eastAsia="Times New Roman" w:hAnsi="Times New Roman" w:cs="Times New Roman"/>
          <w:color w:val="auto"/>
          <w:highlight w:val="white"/>
          <w:lang w:eastAsia="ru-RU"/>
        </w:rPr>
        <w:t xml:space="preserve"> кластера (на примере Рославльского района)</w:t>
      </w:r>
      <w:bookmarkEnd w:id="10"/>
    </w:p>
    <w:p w:rsidR="00CE1E7E" w:rsidRPr="00C158A9" w:rsidRDefault="00CE1E7E" w:rsidP="00CE1E7E">
      <w:pPr>
        <w:autoSpaceDE w:val="0"/>
        <w:autoSpaceDN w:val="0"/>
        <w:adjustRightInd w:val="0"/>
        <w:spacing w:after="0" w:line="360" w:lineRule="auto"/>
        <w:ind w:firstLine="709"/>
        <w:jc w:val="both"/>
        <w:rPr>
          <w:rFonts w:ascii="Times New Roman" w:eastAsia="Times New Roman" w:hAnsi="Times New Roman" w:cs="Times New Roman"/>
          <w:b/>
          <w:sz w:val="16"/>
          <w:szCs w:val="16"/>
          <w:highlight w:val="white"/>
          <w:lang w:eastAsia="ru-RU"/>
        </w:rPr>
      </w:pPr>
    </w:p>
    <w:p w:rsidR="00CE1E7E" w:rsidRDefault="006105BD" w:rsidP="00CE1E7E">
      <w:pPr>
        <w:autoSpaceDE w:val="0"/>
        <w:autoSpaceDN w:val="0"/>
        <w:adjustRightInd w:val="0"/>
        <w:spacing w:after="0" w:line="360" w:lineRule="auto"/>
        <w:ind w:firstLine="709"/>
        <w:jc w:val="both"/>
        <w:rPr>
          <w:rFonts w:ascii="Times New Roman" w:eastAsia="Times New Roman" w:hAnsi="Times New Roman" w:cs="Times New Roman"/>
          <w:sz w:val="28"/>
          <w:szCs w:val="28"/>
          <w:highlight w:val="white"/>
          <w:lang w:eastAsia="ru-RU"/>
        </w:rPr>
      </w:pPr>
      <w:r>
        <w:rPr>
          <w:rFonts w:ascii="Times New Roman" w:eastAsia="Times New Roman" w:hAnsi="Times New Roman" w:cs="Times New Roman"/>
          <w:sz w:val="28"/>
          <w:szCs w:val="28"/>
          <w:highlight w:val="white"/>
          <w:lang w:eastAsia="ru-RU"/>
        </w:rPr>
        <w:t xml:space="preserve">Рославльский район включает в себя 21 сельское поселение, территория которых </w:t>
      </w:r>
      <w:r w:rsidR="00CE1E7E">
        <w:rPr>
          <w:rFonts w:ascii="Times New Roman" w:eastAsia="Times New Roman" w:hAnsi="Times New Roman" w:cs="Times New Roman"/>
          <w:sz w:val="28"/>
          <w:szCs w:val="28"/>
          <w:highlight w:val="white"/>
          <w:lang w:eastAsia="ru-RU"/>
        </w:rPr>
        <w:t xml:space="preserve">занимает </w:t>
      </w:r>
      <w:r>
        <w:rPr>
          <w:rFonts w:ascii="Times New Roman" w:eastAsia="Times New Roman" w:hAnsi="Times New Roman" w:cs="Times New Roman"/>
          <w:sz w:val="28"/>
          <w:szCs w:val="28"/>
          <w:highlight w:val="white"/>
          <w:lang w:eastAsia="ru-RU"/>
        </w:rPr>
        <w:t xml:space="preserve">261,7 га с общей численностью жителей – 20,6 тыс. человек. Близлежащие поселения могут полниться работниками, приезжающими из Рославльского городского поселения, а также и наоборот. Основу численности сельских поселений составляют жители самих поселений, т.к. </w:t>
      </w:r>
      <w:r w:rsidR="00EA79FA">
        <w:rPr>
          <w:rFonts w:ascii="Times New Roman" w:eastAsia="Times New Roman" w:hAnsi="Times New Roman" w:cs="Times New Roman"/>
          <w:sz w:val="28"/>
          <w:szCs w:val="28"/>
          <w:highlight w:val="white"/>
          <w:lang w:eastAsia="ru-RU"/>
        </w:rPr>
        <w:t xml:space="preserve">городское население все меньше тяготит в сельскую местность, но </w:t>
      </w:r>
      <w:r>
        <w:rPr>
          <w:rFonts w:ascii="Times New Roman" w:eastAsia="Times New Roman" w:hAnsi="Times New Roman" w:cs="Times New Roman"/>
          <w:sz w:val="28"/>
          <w:szCs w:val="28"/>
          <w:highlight w:val="white"/>
          <w:lang w:eastAsia="ru-RU"/>
        </w:rPr>
        <w:t xml:space="preserve">сохранились специалисты бывших сельскохозяйственных предприятий, способные обучить новых специалистов. </w:t>
      </w:r>
    </w:p>
    <w:p w:rsidR="00EA79FA" w:rsidRDefault="00EA79FA" w:rsidP="00CE1E7E">
      <w:pPr>
        <w:autoSpaceDE w:val="0"/>
        <w:autoSpaceDN w:val="0"/>
        <w:adjustRightInd w:val="0"/>
        <w:spacing w:after="0" w:line="360" w:lineRule="auto"/>
        <w:ind w:firstLine="709"/>
        <w:jc w:val="both"/>
        <w:rPr>
          <w:rFonts w:ascii="Times New Roman" w:eastAsia="Times New Roman" w:hAnsi="Times New Roman" w:cs="Times New Roman"/>
          <w:sz w:val="28"/>
          <w:szCs w:val="28"/>
          <w:highlight w:val="white"/>
          <w:lang w:eastAsia="ru-RU"/>
        </w:rPr>
      </w:pPr>
      <w:r>
        <w:rPr>
          <w:rFonts w:ascii="Times New Roman" w:eastAsia="Times New Roman" w:hAnsi="Times New Roman" w:cs="Times New Roman"/>
          <w:sz w:val="28"/>
          <w:szCs w:val="28"/>
          <w:highlight w:val="white"/>
          <w:lang w:eastAsia="ru-RU"/>
        </w:rPr>
        <w:t xml:space="preserve">Сельские поселения Рославльского района имеют многочисленные перспективы к развитию благодаря своему выгодному географическому положению, богатой минерально-сырьевой базе, обширным </w:t>
      </w:r>
      <w:r w:rsidR="00F503FA">
        <w:rPr>
          <w:rFonts w:ascii="Times New Roman" w:eastAsia="Times New Roman" w:hAnsi="Times New Roman" w:cs="Times New Roman"/>
          <w:sz w:val="28"/>
          <w:szCs w:val="28"/>
          <w:highlight w:val="white"/>
          <w:lang w:eastAsia="ru-RU"/>
        </w:rPr>
        <w:t xml:space="preserve">природным, </w:t>
      </w:r>
      <w:r>
        <w:rPr>
          <w:rFonts w:ascii="Times New Roman" w:eastAsia="Times New Roman" w:hAnsi="Times New Roman" w:cs="Times New Roman"/>
          <w:sz w:val="28"/>
          <w:szCs w:val="28"/>
          <w:highlight w:val="white"/>
          <w:lang w:eastAsia="ru-RU"/>
        </w:rPr>
        <w:t>водным и земельным ресурсам, развитой транспортной инфраструктуре, большому количеству сельскохозяйственных предприятий,  а также малому и среднему бизнесу.</w:t>
      </w:r>
    </w:p>
    <w:p w:rsidR="00EA79FA" w:rsidRDefault="00EA79FA" w:rsidP="00CE1E7E">
      <w:pPr>
        <w:autoSpaceDE w:val="0"/>
        <w:autoSpaceDN w:val="0"/>
        <w:adjustRightInd w:val="0"/>
        <w:spacing w:after="0" w:line="360" w:lineRule="auto"/>
        <w:ind w:firstLine="709"/>
        <w:jc w:val="both"/>
        <w:rPr>
          <w:rFonts w:ascii="Times New Roman" w:eastAsia="Times New Roman" w:hAnsi="Times New Roman" w:cs="Times New Roman"/>
          <w:sz w:val="28"/>
          <w:szCs w:val="28"/>
          <w:highlight w:val="white"/>
          <w:lang w:eastAsia="ru-RU"/>
        </w:rPr>
      </w:pPr>
      <w:r>
        <w:rPr>
          <w:rFonts w:ascii="Times New Roman" w:eastAsia="Times New Roman" w:hAnsi="Times New Roman" w:cs="Times New Roman"/>
          <w:sz w:val="28"/>
          <w:szCs w:val="28"/>
          <w:highlight w:val="white"/>
          <w:lang w:eastAsia="ru-RU"/>
        </w:rPr>
        <w:t>На основании проведенного анализа сельских поселений были выделены следующие функциональные зоны:</w:t>
      </w:r>
    </w:p>
    <w:p w:rsidR="00EA79FA" w:rsidRDefault="00EA79FA" w:rsidP="00CE1E7E">
      <w:pPr>
        <w:autoSpaceDE w:val="0"/>
        <w:autoSpaceDN w:val="0"/>
        <w:adjustRightInd w:val="0"/>
        <w:spacing w:after="0" w:line="360" w:lineRule="auto"/>
        <w:ind w:firstLine="709"/>
        <w:jc w:val="both"/>
        <w:rPr>
          <w:rFonts w:ascii="Times New Roman" w:eastAsia="Times New Roman" w:hAnsi="Times New Roman" w:cs="Times New Roman"/>
          <w:sz w:val="28"/>
          <w:szCs w:val="28"/>
          <w:highlight w:val="white"/>
          <w:lang w:eastAsia="ru-RU"/>
        </w:rPr>
      </w:pPr>
      <w:r>
        <w:rPr>
          <w:rFonts w:ascii="Times New Roman" w:eastAsia="Times New Roman" w:hAnsi="Times New Roman" w:cs="Times New Roman"/>
          <w:sz w:val="28"/>
          <w:szCs w:val="28"/>
          <w:highlight w:val="white"/>
          <w:lang w:eastAsia="ru-RU"/>
        </w:rPr>
        <w:t>- зона развитого скотоводства;</w:t>
      </w:r>
    </w:p>
    <w:p w:rsidR="00EA79FA" w:rsidRDefault="00EA79FA" w:rsidP="00CE1E7E">
      <w:pPr>
        <w:autoSpaceDE w:val="0"/>
        <w:autoSpaceDN w:val="0"/>
        <w:adjustRightInd w:val="0"/>
        <w:spacing w:after="0" w:line="360" w:lineRule="auto"/>
        <w:ind w:firstLine="709"/>
        <w:jc w:val="both"/>
        <w:rPr>
          <w:rFonts w:ascii="Times New Roman" w:eastAsia="Times New Roman" w:hAnsi="Times New Roman" w:cs="Times New Roman"/>
          <w:sz w:val="28"/>
          <w:szCs w:val="28"/>
          <w:highlight w:val="white"/>
          <w:lang w:eastAsia="ru-RU"/>
        </w:rPr>
      </w:pPr>
      <w:r>
        <w:rPr>
          <w:rFonts w:ascii="Times New Roman" w:eastAsia="Times New Roman" w:hAnsi="Times New Roman" w:cs="Times New Roman"/>
          <w:sz w:val="28"/>
          <w:szCs w:val="28"/>
          <w:highlight w:val="white"/>
          <w:lang w:eastAsia="ru-RU"/>
        </w:rPr>
        <w:t>- зона свиноводства;</w:t>
      </w:r>
    </w:p>
    <w:p w:rsidR="00EA79FA" w:rsidRDefault="00EA79FA" w:rsidP="00EA79FA">
      <w:pPr>
        <w:autoSpaceDE w:val="0"/>
        <w:autoSpaceDN w:val="0"/>
        <w:adjustRightInd w:val="0"/>
        <w:spacing w:after="0" w:line="360" w:lineRule="auto"/>
        <w:ind w:firstLine="709"/>
        <w:jc w:val="both"/>
        <w:rPr>
          <w:rFonts w:ascii="Times New Roman" w:eastAsia="Times New Roman" w:hAnsi="Times New Roman" w:cs="Times New Roman"/>
          <w:sz w:val="28"/>
          <w:szCs w:val="28"/>
          <w:highlight w:val="white"/>
          <w:lang w:eastAsia="ru-RU"/>
        </w:rPr>
      </w:pPr>
      <w:r>
        <w:rPr>
          <w:rFonts w:ascii="Times New Roman" w:eastAsia="Times New Roman" w:hAnsi="Times New Roman" w:cs="Times New Roman"/>
          <w:sz w:val="28"/>
          <w:szCs w:val="28"/>
          <w:highlight w:val="white"/>
          <w:lang w:eastAsia="ru-RU"/>
        </w:rPr>
        <w:t xml:space="preserve">- зона </w:t>
      </w:r>
      <w:r w:rsidR="003E671F">
        <w:rPr>
          <w:rFonts w:ascii="Times New Roman" w:eastAsia="Times New Roman" w:hAnsi="Times New Roman" w:cs="Times New Roman"/>
          <w:sz w:val="28"/>
          <w:szCs w:val="28"/>
          <w:highlight w:val="white"/>
          <w:lang w:eastAsia="ru-RU"/>
        </w:rPr>
        <w:t>сельского хозяйства и промышленности</w:t>
      </w:r>
      <w:r>
        <w:rPr>
          <w:rFonts w:ascii="Times New Roman" w:eastAsia="Times New Roman" w:hAnsi="Times New Roman" w:cs="Times New Roman"/>
          <w:sz w:val="28"/>
          <w:szCs w:val="28"/>
          <w:highlight w:val="white"/>
          <w:lang w:eastAsia="ru-RU"/>
        </w:rPr>
        <w:t>;</w:t>
      </w:r>
    </w:p>
    <w:p w:rsidR="00EA79FA" w:rsidRDefault="00EA79FA" w:rsidP="00CE1E7E">
      <w:pPr>
        <w:autoSpaceDE w:val="0"/>
        <w:autoSpaceDN w:val="0"/>
        <w:adjustRightInd w:val="0"/>
        <w:spacing w:after="0" w:line="360" w:lineRule="auto"/>
        <w:ind w:firstLine="709"/>
        <w:jc w:val="both"/>
        <w:rPr>
          <w:rFonts w:ascii="Times New Roman" w:eastAsia="Times New Roman" w:hAnsi="Times New Roman" w:cs="Times New Roman"/>
          <w:sz w:val="28"/>
          <w:szCs w:val="28"/>
          <w:highlight w:val="white"/>
          <w:lang w:eastAsia="ru-RU"/>
        </w:rPr>
      </w:pPr>
      <w:r>
        <w:rPr>
          <w:rFonts w:ascii="Times New Roman" w:eastAsia="Times New Roman" w:hAnsi="Times New Roman" w:cs="Times New Roman"/>
          <w:sz w:val="28"/>
          <w:szCs w:val="28"/>
          <w:highlight w:val="white"/>
          <w:lang w:eastAsia="ru-RU"/>
        </w:rPr>
        <w:t>- зона туризма.</w:t>
      </w:r>
    </w:p>
    <w:p w:rsidR="00EA79FA" w:rsidRPr="00CE1E7E" w:rsidRDefault="00EA79FA" w:rsidP="00CE1E7E">
      <w:pPr>
        <w:autoSpaceDE w:val="0"/>
        <w:autoSpaceDN w:val="0"/>
        <w:adjustRightInd w:val="0"/>
        <w:spacing w:after="0" w:line="360" w:lineRule="auto"/>
        <w:ind w:firstLine="709"/>
        <w:jc w:val="both"/>
        <w:rPr>
          <w:rFonts w:ascii="Times New Roman" w:eastAsia="Times New Roman" w:hAnsi="Times New Roman" w:cs="Times New Roman"/>
          <w:sz w:val="28"/>
          <w:szCs w:val="28"/>
          <w:highlight w:val="white"/>
          <w:lang w:eastAsia="ru-RU"/>
        </w:rPr>
      </w:pPr>
      <w:r>
        <w:rPr>
          <w:rFonts w:ascii="Times New Roman" w:eastAsia="Times New Roman" w:hAnsi="Times New Roman" w:cs="Times New Roman"/>
          <w:sz w:val="28"/>
          <w:szCs w:val="28"/>
          <w:highlight w:val="white"/>
          <w:lang w:eastAsia="ru-RU"/>
        </w:rPr>
        <w:t xml:space="preserve">Данные зоны проиллюстрированы на рисунке </w:t>
      </w:r>
      <w:r w:rsidR="00E246F3">
        <w:rPr>
          <w:rFonts w:ascii="Times New Roman" w:eastAsia="Times New Roman" w:hAnsi="Times New Roman" w:cs="Times New Roman"/>
          <w:sz w:val="28"/>
          <w:szCs w:val="28"/>
          <w:highlight w:val="white"/>
          <w:lang w:eastAsia="ru-RU"/>
        </w:rPr>
        <w:t>2.</w:t>
      </w:r>
    </w:p>
    <w:p w:rsidR="001C4208" w:rsidRPr="001C4208" w:rsidRDefault="001C4208" w:rsidP="001C4208">
      <w:pPr>
        <w:spacing w:after="0" w:line="360" w:lineRule="auto"/>
        <w:ind w:firstLine="709"/>
        <w:jc w:val="center"/>
        <w:rPr>
          <w:rFonts w:ascii="Times New Roman" w:hAnsi="Times New Roman" w:cs="Times New Roman"/>
          <w:b/>
          <w:sz w:val="28"/>
          <w:szCs w:val="28"/>
        </w:rPr>
      </w:pPr>
    </w:p>
    <w:p w:rsidR="00595A61" w:rsidRDefault="00A906AD" w:rsidP="003E671F">
      <w:pPr>
        <w:spacing w:after="0" w:line="360" w:lineRule="auto"/>
        <w:ind w:left="-993" w:hanging="284"/>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4687239"/>
            <wp:effectExtent l="0" t="0" r="0" b="0"/>
            <wp:docPr id="1" name="Рисунок 1" descr="F:\работа\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ТУРИЗ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687239"/>
                    </a:xfrm>
                    <a:prstGeom prst="rect">
                      <a:avLst/>
                    </a:prstGeom>
                    <a:noFill/>
                    <a:ln>
                      <a:noFill/>
                    </a:ln>
                  </pic:spPr>
                </pic:pic>
              </a:graphicData>
            </a:graphic>
          </wp:inline>
        </w:drawing>
      </w:r>
    </w:p>
    <w:p w:rsidR="00595A61" w:rsidRDefault="003E671F" w:rsidP="003E671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625044">
        <w:rPr>
          <w:rFonts w:ascii="Times New Roman" w:hAnsi="Times New Roman" w:cs="Times New Roman"/>
          <w:sz w:val="28"/>
          <w:szCs w:val="28"/>
        </w:rPr>
        <w:t xml:space="preserve">3 - </w:t>
      </w:r>
      <w:r w:rsidR="00133C40">
        <w:rPr>
          <w:rFonts w:ascii="Times New Roman" w:hAnsi="Times New Roman" w:cs="Times New Roman"/>
          <w:sz w:val="28"/>
          <w:szCs w:val="28"/>
        </w:rPr>
        <w:t>. Функциональные зоны Рославльского района</w:t>
      </w:r>
    </w:p>
    <w:p w:rsidR="00133C40" w:rsidRDefault="00133C40" w:rsidP="00133C40">
      <w:pPr>
        <w:spacing w:after="0" w:line="360" w:lineRule="auto"/>
        <w:ind w:firstLine="709"/>
        <w:jc w:val="both"/>
        <w:rPr>
          <w:rFonts w:ascii="Times New Roman" w:hAnsi="Times New Roman" w:cs="Times New Roman"/>
          <w:sz w:val="28"/>
          <w:szCs w:val="28"/>
        </w:rPr>
      </w:pPr>
    </w:p>
    <w:p w:rsidR="00133C40" w:rsidRDefault="00133C40" w:rsidP="00133C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Зона развитого скотоводства включает в себя Любовское, Волковичское, Ивановское, Грязенятское, Перенское, Липовское, Жарынское, Пригорьевское сельские поселения. </w:t>
      </w:r>
      <w:r w:rsidR="00630E87">
        <w:rPr>
          <w:rFonts w:ascii="Times New Roman" w:hAnsi="Times New Roman" w:cs="Times New Roman"/>
          <w:sz w:val="28"/>
          <w:szCs w:val="28"/>
        </w:rPr>
        <w:t xml:space="preserve">Предприятия в данных поселениях отлично справляются с поставленной работой, наращивают производственные мощности. Районы имеют удобное местоположение. Все они сконцентрированы на границе с Ершичским и Брянским районами, что увеличивает сбыт готовой продукции – с одной стороны, с другой – близ </w:t>
      </w:r>
      <w:r w:rsidR="00C50A0E">
        <w:rPr>
          <w:rFonts w:ascii="Times New Roman" w:hAnsi="Times New Roman" w:cs="Times New Roman"/>
          <w:sz w:val="28"/>
          <w:szCs w:val="28"/>
        </w:rPr>
        <w:t xml:space="preserve">административного центра района г. Рославля, которые имеет большую численность, а значит, и большой круг потребителей. </w:t>
      </w:r>
    </w:p>
    <w:p w:rsidR="00C50A0E" w:rsidRDefault="00C50A0E" w:rsidP="00133C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Волковичское, Ивановское и Пригорьевское сельские поселения имеют обширные пастбищные территории, что также положительно сказывается на увеличение продуктивного крупного рогатого скота.</w:t>
      </w:r>
    </w:p>
    <w:p w:rsidR="00C50A0E" w:rsidRDefault="00C50A0E" w:rsidP="00133C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Хорошовское сельское поселение имеет большой потенциал по развитию свиноводства. В данном поселении идут активные строительные работы свиноводческих комплексов, проводимые ООО «Беконъ», а также животноводческих комплексов, проводимые ООО «Беар-Агро». Поселение имеет высокие объемы производимой продукции, пользующейся спросом среди сельского, а также городского населения.</w:t>
      </w:r>
    </w:p>
    <w:p w:rsidR="00C50A0E" w:rsidRDefault="00C50A0E" w:rsidP="00133C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Зона развитого сельского хозяйства и промышленности определена границами тех поселений, которые на своей территории имеют животноводческие, растениеводческие, перерабатывающие и промышленные предприятия. </w:t>
      </w:r>
      <w:r w:rsidR="004C2CC0">
        <w:rPr>
          <w:rFonts w:ascii="Times New Roman" w:hAnsi="Times New Roman" w:cs="Times New Roman"/>
          <w:sz w:val="28"/>
          <w:szCs w:val="28"/>
        </w:rPr>
        <w:t xml:space="preserve">Продукцией растениеводства занимаются СПК «Радуга», расположенное в Савеевском поселении, ФСПК «Зорюшка» в Астапковичском поселении и СПК «Успех» в Кирилловском, ориентированный на льноводство. Данные предприятия имеют неплохой объем продукции, особенно СПК «Радуга». </w:t>
      </w:r>
    </w:p>
    <w:p w:rsidR="00F503FA" w:rsidRDefault="00F503FA" w:rsidP="00133C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Остерское поселение на маленькой территории собрало большое количество перерабатывающих и сельскохозяйственных предприятий, имеющих большое значение как для собственного населения, так и для городского. В г. Рославль идут регулярные поставки сыра, молока, хлеба, мяса.</w:t>
      </w:r>
    </w:p>
    <w:p w:rsidR="00F503FA" w:rsidRPr="003E671F" w:rsidRDefault="00DF4FA3" w:rsidP="00133C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Крапивенского поселения функциониру</w:t>
      </w:r>
      <w:r w:rsidRPr="00DF4FA3">
        <w:rPr>
          <w:rFonts w:ascii="Times New Roman" w:hAnsi="Times New Roman" w:cs="Times New Roman"/>
          <w:sz w:val="28"/>
          <w:szCs w:val="28"/>
        </w:rPr>
        <w:t>ют ООО Смоленские Топливные системы АЗС, ОАО «Центроэнергомонтаж»</w:t>
      </w:r>
      <w:r>
        <w:rPr>
          <w:rFonts w:ascii="Times New Roman" w:hAnsi="Times New Roman" w:cs="Times New Roman"/>
          <w:sz w:val="28"/>
          <w:szCs w:val="28"/>
        </w:rPr>
        <w:t>.</w:t>
      </w:r>
    </w:p>
    <w:p w:rsidR="00331425" w:rsidRDefault="00331425" w:rsidP="009356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625044">
        <w:rPr>
          <w:rFonts w:ascii="Times New Roman" w:hAnsi="Times New Roman" w:cs="Times New Roman"/>
          <w:sz w:val="28"/>
          <w:szCs w:val="28"/>
        </w:rPr>
        <w:t>4</w:t>
      </w:r>
      <w:r>
        <w:rPr>
          <w:rFonts w:ascii="Times New Roman" w:hAnsi="Times New Roman" w:cs="Times New Roman"/>
          <w:sz w:val="28"/>
          <w:szCs w:val="28"/>
        </w:rPr>
        <w:t xml:space="preserve"> </w:t>
      </w:r>
      <w:r w:rsidR="009356D3">
        <w:rPr>
          <w:rFonts w:ascii="Times New Roman" w:hAnsi="Times New Roman" w:cs="Times New Roman"/>
          <w:sz w:val="28"/>
          <w:szCs w:val="28"/>
        </w:rPr>
        <w:t xml:space="preserve">(Приложение №34) </w:t>
      </w:r>
      <w:r>
        <w:rPr>
          <w:rFonts w:ascii="Times New Roman" w:hAnsi="Times New Roman" w:cs="Times New Roman"/>
          <w:sz w:val="28"/>
          <w:szCs w:val="28"/>
        </w:rPr>
        <w:t>изображено ранжирование предприятий по объемам производства продукции по убыванию от розового до черного. Розовый цвет означает высокий объем производства по сельскохозяйственным предприятиям, представленным на данной территории. Черный – полное отсутствие сельхозпредприятий.</w:t>
      </w:r>
    </w:p>
    <w:p w:rsidR="00331425" w:rsidRDefault="007464AD" w:rsidP="007464A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видим, что самые развитые поселения по сельскому хозяйству представлены в центральной части Рославльского района, на что оказывает влияние городское поселение, а также около другого крупного города областного подчинения на территории района. </w:t>
      </w:r>
    </w:p>
    <w:p w:rsidR="007464AD" w:rsidRDefault="00345D6F" w:rsidP="007464A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основании проведенного выше анализа и наглядного его представления, можно выделить кластеры сельских поселений и провести их анализ. </w:t>
      </w:r>
    </w:p>
    <w:p w:rsidR="00345D6F" w:rsidRDefault="00D72502" w:rsidP="007464A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кластер – развитое </w:t>
      </w:r>
      <w:r w:rsidR="00807CF6">
        <w:rPr>
          <w:rFonts w:ascii="Times New Roman" w:hAnsi="Times New Roman" w:cs="Times New Roman"/>
          <w:sz w:val="28"/>
          <w:szCs w:val="28"/>
        </w:rPr>
        <w:t>сельское хозяйство</w:t>
      </w:r>
      <w:r>
        <w:rPr>
          <w:rFonts w:ascii="Times New Roman" w:hAnsi="Times New Roman" w:cs="Times New Roman"/>
          <w:sz w:val="28"/>
          <w:szCs w:val="28"/>
        </w:rPr>
        <w:t>;</w:t>
      </w:r>
    </w:p>
    <w:p w:rsidR="00D72502" w:rsidRDefault="00326A4E" w:rsidP="007464A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 кластер – средне развитое сельское хозяйство;</w:t>
      </w:r>
    </w:p>
    <w:p w:rsidR="00345D6F" w:rsidRDefault="00345D6F" w:rsidP="007464A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 кластер – туристический;</w:t>
      </w:r>
    </w:p>
    <w:p w:rsidR="00345D6F" w:rsidRDefault="00807CF6" w:rsidP="007464A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кластер </w:t>
      </w:r>
      <w:r w:rsidR="008B1A44">
        <w:rPr>
          <w:rFonts w:ascii="Times New Roman" w:hAnsi="Times New Roman" w:cs="Times New Roman"/>
          <w:sz w:val="28"/>
          <w:szCs w:val="28"/>
        </w:rPr>
        <w:t>–</w:t>
      </w:r>
      <w:r>
        <w:rPr>
          <w:rFonts w:ascii="Times New Roman" w:hAnsi="Times New Roman" w:cs="Times New Roman"/>
          <w:sz w:val="28"/>
          <w:szCs w:val="28"/>
        </w:rPr>
        <w:t xml:space="preserve"> </w:t>
      </w:r>
      <w:r w:rsidR="008B1A44">
        <w:rPr>
          <w:rFonts w:ascii="Times New Roman" w:hAnsi="Times New Roman" w:cs="Times New Roman"/>
          <w:sz w:val="28"/>
          <w:szCs w:val="28"/>
        </w:rPr>
        <w:t>маргинальный.</w:t>
      </w:r>
    </w:p>
    <w:p w:rsidR="008B1A44" w:rsidRDefault="008B1A44" w:rsidP="008B1A4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первый кластер вошли 7 сельских поселений - Савеевское, Хорошовское, Кирилловское, Волковичское, Пригорьевское, Жарынское и Остерское. Предприятия в данных поселениях занимают первые места по объемам производимой продукции скотоводства и свиноводства и продолжают активно развиваться. Так, в Хорошовском поселении ведутся работы по открытию новых свиноводческих и животноводческих ферм. Население обеспеченно свежей продукцией как в городском, так и в других поселениях. Предприятия Кирилловского и Савеевского поселений помимо скотводства специализируются также на растениеводстве, составляющее также значительную часть выручки. Также на территории находится много перерабатывающих предприятий.</w:t>
      </w:r>
    </w:p>
    <w:p w:rsidR="008B1A44" w:rsidRDefault="008B1A44" w:rsidP="008B1A4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Во второй кластер вошли 5 сельских поселений – это Любовское, Ивановское, Астапковичское, Перенское, Грязенятское. По объемам производства продукции животноводства предприятия на данной территории занимают промежуточное положение. Небольшие количества производимого мяса и молока распространяются в основном среди жителей населенных пунктов, так как в другие поселения затруднен сбыт из-за плохого качества дорог или полного их отсутствия, нерегулярного транспорта.</w:t>
      </w:r>
    </w:p>
    <w:p w:rsidR="008B1A44" w:rsidRDefault="008B1A44" w:rsidP="007464AD">
      <w:pPr>
        <w:spacing w:after="0" w:line="360" w:lineRule="auto"/>
        <w:ind w:firstLine="851"/>
        <w:jc w:val="both"/>
        <w:rPr>
          <w:rFonts w:ascii="Times New Roman" w:hAnsi="Times New Roman" w:cs="Times New Roman"/>
          <w:sz w:val="28"/>
          <w:szCs w:val="28"/>
        </w:rPr>
      </w:pPr>
    </w:p>
    <w:p w:rsidR="008B1A44" w:rsidRDefault="00B067A5" w:rsidP="00625044">
      <w:pPr>
        <w:spacing w:after="0" w:line="360" w:lineRule="auto"/>
        <w:ind w:left="851" w:hanging="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551" cy="6076950"/>
            <wp:effectExtent l="0" t="0" r="0" b="0"/>
            <wp:docPr id="43" name="Рисунок 1" descr="C:\Users\Вика\Desktop\работа\класт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работа\кластеры.jpg"/>
                    <pic:cNvPicPr>
                      <a:picLocks noChangeAspect="1" noChangeArrowheads="1"/>
                    </pic:cNvPicPr>
                  </pic:nvPicPr>
                  <pic:blipFill>
                    <a:blip r:embed="rId11" cstate="print"/>
                    <a:srcRect/>
                    <a:stretch>
                      <a:fillRect/>
                    </a:stretch>
                  </pic:blipFill>
                  <pic:spPr bwMode="auto">
                    <a:xfrm>
                      <a:off x="0" y="0"/>
                      <a:ext cx="5940425" cy="6076821"/>
                    </a:xfrm>
                    <a:prstGeom prst="rect">
                      <a:avLst/>
                    </a:prstGeom>
                    <a:noFill/>
                    <a:ln w="9525">
                      <a:noFill/>
                      <a:miter lim="800000"/>
                      <a:headEnd/>
                      <a:tailEnd/>
                    </a:ln>
                  </pic:spPr>
                </pic:pic>
              </a:graphicData>
            </a:graphic>
          </wp:inline>
        </w:drawing>
      </w:r>
    </w:p>
    <w:p w:rsidR="008B1A44" w:rsidRDefault="00DE1DE2" w:rsidP="00DE1DE2">
      <w:pPr>
        <w:spacing w:after="0" w:line="240" w:lineRule="auto"/>
        <w:ind w:firstLine="851"/>
        <w:jc w:val="both"/>
        <w:rPr>
          <w:rFonts w:ascii="Times New Roman" w:eastAsia="TimesNewRomanPSMT" w:hAnsi="Times New Roman" w:cs="Times New Roman"/>
          <w:sz w:val="28"/>
          <w:szCs w:val="28"/>
        </w:rPr>
      </w:pPr>
      <w:r>
        <w:rPr>
          <w:rFonts w:ascii="Times New Roman" w:hAnsi="Times New Roman" w:cs="Times New Roman"/>
          <w:sz w:val="28"/>
          <w:szCs w:val="28"/>
        </w:rPr>
        <w:t xml:space="preserve">Рисунок </w:t>
      </w:r>
      <w:r w:rsidR="00625044">
        <w:rPr>
          <w:rFonts w:ascii="Times New Roman" w:hAnsi="Times New Roman" w:cs="Times New Roman"/>
          <w:sz w:val="28"/>
          <w:szCs w:val="28"/>
        </w:rPr>
        <w:t>5</w:t>
      </w:r>
      <w:r>
        <w:rPr>
          <w:rFonts w:ascii="Times New Roman" w:hAnsi="Times New Roman" w:cs="Times New Roman"/>
          <w:sz w:val="28"/>
          <w:szCs w:val="28"/>
        </w:rPr>
        <w:t xml:space="preserve">. </w:t>
      </w:r>
      <w:r>
        <w:rPr>
          <w:rFonts w:ascii="Times New Roman" w:eastAsia="TimesNewRomanPSMT" w:hAnsi="Times New Roman" w:cs="Times New Roman"/>
          <w:sz w:val="28"/>
          <w:szCs w:val="28"/>
        </w:rPr>
        <w:t>Схема размещения кластеров сельских поселений на территории МО «Рославльский район»</w:t>
      </w:r>
    </w:p>
    <w:p w:rsidR="00DE1DE2" w:rsidRDefault="00DE1DE2" w:rsidP="00DE1DE2">
      <w:pPr>
        <w:spacing w:after="0" w:line="240" w:lineRule="auto"/>
        <w:ind w:firstLine="851"/>
        <w:jc w:val="both"/>
        <w:rPr>
          <w:rFonts w:ascii="Times New Roman" w:hAnsi="Times New Roman" w:cs="Times New Roman"/>
          <w:sz w:val="28"/>
          <w:szCs w:val="28"/>
        </w:rPr>
      </w:pPr>
    </w:p>
    <w:p w:rsidR="009356D3" w:rsidRDefault="00345D6F" w:rsidP="007464AD">
      <w:pPr>
        <w:spacing w:after="0" w:line="360" w:lineRule="auto"/>
        <w:ind w:firstLine="851"/>
        <w:jc w:val="both"/>
        <w:rPr>
          <w:rFonts w:ascii="Times New Roman" w:hAnsi="Times New Roman" w:cs="Times New Roman"/>
          <w:sz w:val="27"/>
          <w:szCs w:val="27"/>
        </w:rPr>
      </w:pPr>
      <w:r w:rsidRPr="00625044">
        <w:rPr>
          <w:rFonts w:ascii="Times New Roman" w:hAnsi="Times New Roman" w:cs="Times New Roman"/>
          <w:sz w:val="27"/>
          <w:szCs w:val="27"/>
        </w:rPr>
        <w:t xml:space="preserve">Третий кластер образуют 5 сельских поселений – Рославльское, Костыревское, Екимовичское, </w:t>
      </w:r>
      <w:r w:rsidR="00AF2B2F" w:rsidRPr="00625044">
        <w:rPr>
          <w:rFonts w:ascii="Times New Roman" w:hAnsi="Times New Roman" w:cs="Times New Roman"/>
          <w:sz w:val="27"/>
          <w:szCs w:val="27"/>
        </w:rPr>
        <w:t>Сырокоренское и Епишевское, характеризующиеся низкой эффективностью развития сельскохозяйственного производства или полным отсутствием сельскохозяйственных предприятий. Территория данных поселений богата живописными местами, имеют широкую сеть озер, рек, прудов. Крупная река Остер пользуется повышенной популярностью среди населения Рослав</w:t>
      </w:r>
      <w:r w:rsidR="008212B4" w:rsidRPr="00625044">
        <w:rPr>
          <w:rFonts w:ascii="Times New Roman" w:hAnsi="Times New Roman" w:cs="Times New Roman"/>
          <w:sz w:val="27"/>
          <w:szCs w:val="27"/>
        </w:rPr>
        <w:t xml:space="preserve">льского района в летний период. Многие поселения имеют историческое наследие, привлекательное для любителей </w:t>
      </w:r>
      <w:r w:rsidR="008212B4" w:rsidRPr="00625044">
        <w:rPr>
          <w:rFonts w:ascii="Times New Roman" w:hAnsi="Times New Roman" w:cs="Times New Roman"/>
          <w:sz w:val="27"/>
          <w:szCs w:val="27"/>
        </w:rPr>
        <w:lastRenderedPageBreak/>
        <w:t xml:space="preserve">истории и туристов. Это мемориальный комплекс, состоящий из обелиска и гипсовой скульптурной группы скорбящих вдов и матерей и обелиск погибшим воинам землякам, находящиеся в д. Епишево-2, братская могила в д. Старые Фоминичи, в с. Епишево находится городище, возникшее в середине первого тысячелетия до н.э., Никольская церковь. </w:t>
      </w:r>
    </w:p>
    <w:p w:rsidR="008B1A44" w:rsidRPr="00625044" w:rsidRDefault="008B1A44" w:rsidP="007464AD">
      <w:pPr>
        <w:spacing w:after="0" w:line="360" w:lineRule="auto"/>
        <w:ind w:firstLine="851"/>
        <w:jc w:val="both"/>
        <w:rPr>
          <w:rFonts w:ascii="Times New Roman" w:hAnsi="Times New Roman" w:cs="Times New Roman"/>
          <w:sz w:val="27"/>
          <w:szCs w:val="27"/>
        </w:rPr>
      </w:pPr>
      <w:r w:rsidRPr="00625044">
        <w:rPr>
          <w:rFonts w:ascii="Times New Roman" w:hAnsi="Times New Roman" w:cs="Times New Roman"/>
          <w:sz w:val="27"/>
          <w:szCs w:val="27"/>
        </w:rPr>
        <w:t xml:space="preserve">Четвертый кластер образуют 4 сельских поселения – Крапивенское, Богдановское, Лесниковское, Липовское  характеризующиеся низкой эффективностью развития сельскохозяйственного производства. Основное производство </w:t>
      </w:r>
      <w:r w:rsidR="00A80C68" w:rsidRPr="00625044">
        <w:rPr>
          <w:rFonts w:ascii="Times New Roman" w:hAnsi="Times New Roman" w:cs="Times New Roman"/>
          <w:sz w:val="27"/>
          <w:szCs w:val="27"/>
        </w:rPr>
        <w:t>сосредоточено</w:t>
      </w:r>
      <w:r w:rsidRPr="00625044">
        <w:rPr>
          <w:rFonts w:ascii="Times New Roman" w:hAnsi="Times New Roman" w:cs="Times New Roman"/>
          <w:sz w:val="27"/>
          <w:szCs w:val="27"/>
        </w:rPr>
        <w:t xml:space="preserve"> в личных подсобных хозяйствах.</w:t>
      </w:r>
    </w:p>
    <w:p w:rsidR="00660E2C" w:rsidRPr="00403BE9" w:rsidRDefault="00660E2C" w:rsidP="006250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625044">
        <w:rPr>
          <w:rFonts w:ascii="Times New Roman" w:hAnsi="Times New Roman" w:cs="Times New Roman"/>
          <w:sz w:val="28"/>
          <w:szCs w:val="28"/>
        </w:rPr>
        <w:t xml:space="preserve">8 - </w:t>
      </w:r>
      <w:r w:rsidRPr="00403BE9">
        <w:rPr>
          <w:rFonts w:ascii="Times New Roman" w:hAnsi="Times New Roman" w:cs="Times New Roman"/>
          <w:sz w:val="28"/>
          <w:szCs w:val="28"/>
        </w:rPr>
        <w:t>Средние показатели развития сельских поселений Рославльского района по выделенным кластерам</w:t>
      </w:r>
    </w:p>
    <w:tbl>
      <w:tblPr>
        <w:tblStyle w:val="a6"/>
        <w:tblW w:w="5000" w:type="pct"/>
        <w:tblLook w:val="04A0" w:firstRow="1" w:lastRow="0" w:firstColumn="1" w:lastColumn="0" w:noHBand="0" w:noVBand="1"/>
      </w:tblPr>
      <w:tblGrid>
        <w:gridCol w:w="5347"/>
        <w:gridCol w:w="1126"/>
        <w:gridCol w:w="1126"/>
        <w:gridCol w:w="986"/>
        <w:gridCol w:w="986"/>
      </w:tblGrid>
      <w:tr w:rsidR="00A80C68" w:rsidRPr="00841361" w:rsidTr="00E9398D">
        <w:tc>
          <w:tcPr>
            <w:tcW w:w="2793" w:type="pct"/>
          </w:tcPr>
          <w:p w:rsidR="00A80C68" w:rsidRPr="00625044" w:rsidRDefault="00A80C68" w:rsidP="00841361">
            <w:pPr>
              <w:jc w:val="center"/>
              <w:rPr>
                <w:rFonts w:ascii="Times New Roman" w:hAnsi="Times New Roman" w:cs="Times New Roman"/>
                <w:b/>
                <w:sz w:val="24"/>
                <w:szCs w:val="24"/>
              </w:rPr>
            </w:pPr>
            <w:r w:rsidRPr="00625044">
              <w:rPr>
                <w:rFonts w:ascii="Times New Roman" w:hAnsi="Times New Roman" w:cs="Times New Roman"/>
                <w:b/>
                <w:sz w:val="24"/>
                <w:szCs w:val="24"/>
              </w:rPr>
              <w:t>Основные показатели</w:t>
            </w:r>
          </w:p>
        </w:tc>
        <w:tc>
          <w:tcPr>
            <w:tcW w:w="588" w:type="pct"/>
          </w:tcPr>
          <w:p w:rsidR="00A80C68" w:rsidRPr="00625044" w:rsidRDefault="00A80C68" w:rsidP="00841361">
            <w:pPr>
              <w:jc w:val="center"/>
              <w:rPr>
                <w:rFonts w:ascii="Times New Roman" w:hAnsi="Times New Roman" w:cs="Times New Roman"/>
                <w:b/>
                <w:sz w:val="24"/>
                <w:szCs w:val="24"/>
              </w:rPr>
            </w:pPr>
            <w:r w:rsidRPr="00625044">
              <w:rPr>
                <w:rFonts w:ascii="Times New Roman" w:hAnsi="Times New Roman" w:cs="Times New Roman"/>
                <w:b/>
                <w:sz w:val="24"/>
                <w:szCs w:val="24"/>
              </w:rPr>
              <w:t>1</w:t>
            </w:r>
          </w:p>
        </w:tc>
        <w:tc>
          <w:tcPr>
            <w:tcW w:w="588" w:type="pct"/>
          </w:tcPr>
          <w:p w:rsidR="00A80C68" w:rsidRPr="00625044" w:rsidRDefault="00A80C68" w:rsidP="00841361">
            <w:pPr>
              <w:jc w:val="center"/>
              <w:rPr>
                <w:rFonts w:ascii="Times New Roman" w:hAnsi="Times New Roman" w:cs="Times New Roman"/>
                <w:b/>
                <w:sz w:val="24"/>
                <w:szCs w:val="24"/>
              </w:rPr>
            </w:pPr>
            <w:r w:rsidRPr="00625044">
              <w:rPr>
                <w:rFonts w:ascii="Times New Roman" w:hAnsi="Times New Roman" w:cs="Times New Roman"/>
                <w:b/>
                <w:sz w:val="24"/>
                <w:szCs w:val="24"/>
              </w:rPr>
              <w:t>2</w:t>
            </w:r>
          </w:p>
        </w:tc>
        <w:tc>
          <w:tcPr>
            <w:tcW w:w="515" w:type="pct"/>
          </w:tcPr>
          <w:p w:rsidR="00A80C68" w:rsidRPr="00625044" w:rsidRDefault="00A80C68" w:rsidP="00841361">
            <w:pPr>
              <w:jc w:val="center"/>
              <w:rPr>
                <w:rFonts w:ascii="Times New Roman" w:hAnsi="Times New Roman" w:cs="Times New Roman"/>
                <w:b/>
                <w:sz w:val="24"/>
                <w:szCs w:val="24"/>
              </w:rPr>
            </w:pPr>
            <w:r w:rsidRPr="00625044">
              <w:rPr>
                <w:rFonts w:ascii="Times New Roman" w:hAnsi="Times New Roman" w:cs="Times New Roman"/>
                <w:b/>
                <w:sz w:val="24"/>
                <w:szCs w:val="24"/>
              </w:rPr>
              <w:t>3</w:t>
            </w:r>
          </w:p>
        </w:tc>
        <w:tc>
          <w:tcPr>
            <w:tcW w:w="515" w:type="pct"/>
          </w:tcPr>
          <w:p w:rsidR="00A80C68" w:rsidRPr="00625044" w:rsidRDefault="00A80C68" w:rsidP="00841361">
            <w:pPr>
              <w:jc w:val="center"/>
              <w:rPr>
                <w:rFonts w:ascii="Times New Roman" w:hAnsi="Times New Roman" w:cs="Times New Roman"/>
                <w:b/>
                <w:sz w:val="24"/>
                <w:szCs w:val="24"/>
              </w:rPr>
            </w:pPr>
            <w:r w:rsidRPr="00625044">
              <w:rPr>
                <w:rFonts w:ascii="Times New Roman" w:hAnsi="Times New Roman" w:cs="Times New Roman"/>
                <w:b/>
                <w:sz w:val="24"/>
                <w:szCs w:val="24"/>
              </w:rPr>
              <w:t>4</w:t>
            </w:r>
          </w:p>
        </w:tc>
      </w:tr>
      <w:tr w:rsidR="00A80C68" w:rsidRPr="00841361" w:rsidTr="00E9398D">
        <w:tc>
          <w:tcPr>
            <w:tcW w:w="2793" w:type="pct"/>
          </w:tcPr>
          <w:p w:rsidR="00A80C68" w:rsidRPr="00841361" w:rsidRDefault="00A80C68" w:rsidP="00841361">
            <w:pPr>
              <w:jc w:val="both"/>
              <w:rPr>
                <w:rFonts w:ascii="Times New Roman" w:hAnsi="Times New Roman" w:cs="Times New Roman"/>
                <w:sz w:val="24"/>
                <w:szCs w:val="24"/>
              </w:rPr>
            </w:pPr>
            <w:r w:rsidRPr="00841361">
              <w:rPr>
                <w:rFonts w:ascii="Times New Roman" w:hAnsi="Times New Roman" w:cs="Times New Roman"/>
                <w:sz w:val="24"/>
                <w:szCs w:val="24"/>
              </w:rPr>
              <w:t>Число сельских поселений в кластере</w:t>
            </w:r>
          </w:p>
        </w:tc>
        <w:tc>
          <w:tcPr>
            <w:tcW w:w="588" w:type="pct"/>
          </w:tcPr>
          <w:p w:rsidR="00A80C68" w:rsidRPr="00841361" w:rsidRDefault="00A80C68" w:rsidP="00841361">
            <w:pPr>
              <w:jc w:val="center"/>
              <w:rPr>
                <w:rFonts w:ascii="Times New Roman" w:hAnsi="Times New Roman" w:cs="Times New Roman"/>
                <w:sz w:val="24"/>
                <w:szCs w:val="24"/>
              </w:rPr>
            </w:pPr>
            <w:r w:rsidRPr="00841361">
              <w:rPr>
                <w:rFonts w:ascii="Times New Roman" w:hAnsi="Times New Roman" w:cs="Times New Roman"/>
                <w:sz w:val="24"/>
                <w:szCs w:val="24"/>
              </w:rPr>
              <w:t>7</w:t>
            </w:r>
          </w:p>
        </w:tc>
        <w:tc>
          <w:tcPr>
            <w:tcW w:w="588" w:type="pct"/>
          </w:tcPr>
          <w:p w:rsidR="00A80C68" w:rsidRPr="00841361" w:rsidRDefault="00A80C68" w:rsidP="00841361">
            <w:pPr>
              <w:jc w:val="center"/>
              <w:rPr>
                <w:rFonts w:ascii="Times New Roman" w:hAnsi="Times New Roman" w:cs="Times New Roman"/>
                <w:sz w:val="24"/>
                <w:szCs w:val="24"/>
              </w:rPr>
            </w:pPr>
            <w:r w:rsidRPr="00841361">
              <w:rPr>
                <w:rFonts w:ascii="Times New Roman" w:hAnsi="Times New Roman" w:cs="Times New Roman"/>
                <w:sz w:val="24"/>
                <w:szCs w:val="24"/>
              </w:rPr>
              <w:t>5</w:t>
            </w:r>
          </w:p>
        </w:tc>
        <w:tc>
          <w:tcPr>
            <w:tcW w:w="515" w:type="pct"/>
          </w:tcPr>
          <w:p w:rsidR="00A80C68" w:rsidRPr="00841361" w:rsidRDefault="00A80C68" w:rsidP="00841361">
            <w:pPr>
              <w:jc w:val="center"/>
              <w:rPr>
                <w:rFonts w:ascii="Times New Roman" w:hAnsi="Times New Roman" w:cs="Times New Roman"/>
                <w:sz w:val="24"/>
                <w:szCs w:val="24"/>
              </w:rPr>
            </w:pPr>
            <w:r w:rsidRPr="00841361">
              <w:rPr>
                <w:rFonts w:ascii="Times New Roman" w:hAnsi="Times New Roman" w:cs="Times New Roman"/>
                <w:sz w:val="24"/>
                <w:szCs w:val="24"/>
              </w:rPr>
              <w:t>5</w:t>
            </w:r>
          </w:p>
        </w:tc>
        <w:tc>
          <w:tcPr>
            <w:tcW w:w="515" w:type="pct"/>
          </w:tcPr>
          <w:p w:rsidR="00A80C68" w:rsidRPr="00841361" w:rsidRDefault="00A80C68" w:rsidP="00841361">
            <w:pPr>
              <w:jc w:val="center"/>
              <w:rPr>
                <w:rFonts w:ascii="Times New Roman" w:hAnsi="Times New Roman" w:cs="Times New Roman"/>
                <w:sz w:val="24"/>
                <w:szCs w:val="24"/>
              </w:rPr>
            </w:pPr>
            <w:r w:rsidRPr="00841361">
              <w:rPr>
                <w:rFonts w:ascii="Times New Roman" w:hAnsi="Times New Roman" w:cs="Times New Roman"/>
                <w:sz w:val="24"/>
                <w:szCs w:val="24"/>
              </w:rPr>
              <w:t>4</w:t>
            </w:r>
          </w:p>
        </w:tc>
      </w:tr>
      <w:tr w:rsidR="00A80C68" w:rsidRPr="00841361" w:rsidTr="00E9398D">
        <w:tc>
          <w:tcPr>
            <w:tcW w:w="2793" w:type="pct"/>
          </w:tcPr>
          <w:p w:rsidR="00A80C68" w:rsidRPr="00841361" w:rsidRDefault="00A80C68" w:rsidP="00841361">
            <w:pPr>
              <w:jc w:val="both"/>
              <w:rPr>
                <w:rFonts w:ascii="Times New Roman" w:hAnsi="Times New Roman" w:cs="Times New Roman"/>
                <w:sz w:val="24"/>
                <w:szCs w:val="24"/>
              </w:rPr>
            </w:pPr>
            <w:r w:rsidRPr="00841361">
              <w:rPr>
                <w:rFonts w:ascii="Times New Roman" w:hAnsi="Times New Roman" w:cs="Times New Roman"/>
                <w:sz w:val="24"/>
                <w:szCs w:val="24"/>
              </w:rPr>
              <w:t>Удельный вес поселений в территории района, %</w:t>
            </w:r>
          </w:p>
        </w:tc>
        <w:tc>
          <w:tcPr>
            <w:tcW w:w="588" w:type="pct"/>
          </w:tcPr>
          <w:p w:rsidR="00A80C68" w:rsidRPr="00841361" w:rsidRDefault="004D253D" w:rsidP="00841361">
            <w:pPr>
              <w:jc w:val="center"/>
              <w:rPr>
                <w:rFonts w:ascii="Times New Roman" w:hAnsi="Times New Roman" w:cs="Times New Roman"/>
                <w:sz w:val="24"/>
                <w:szCs w:val="24"/>
              </w:rPr>
            </w:pPr>
            <w:r w:rsidRPr="00841361">
              <w:rPr>
                <w:rFonts w:ascii="Times New Roman" w:hAnsi="Times New Roman" w:cs="Times New Roman"/>
                <w:sz w:val="24"/>
                <w:szCs w:val="24"/>
              </w:rPr>
              <w:t>21,9</w:t>
            </w:r>
          </w:p>
        </w:tc>
        <w:tc>
          <w:tcPr>
            <w:tcW w:w="588" w:type="pct"/>
          </w:tcPr>
          <w:p w:rsidR="00A80C68" w:rsidRPr="00841361" w:rsidRDefault="004D253D" w:rsidP="00841361">
            <w:pPr>
              <w:jc w:val="center"/>
              <w:rPr>
                <w:rFonts w:ascii="Times New Roman" w:hAnsi="Times New Roman" w:cs="Times New Roman"/>
                <w:sz w:val="24"/>
                <w:szCs w:val="24"/>
              </w:rPr>
            </w:pPr>
            <w:r w:rsidRPr="00841361">
              <w:rPr>
                <w:rFonts w:ascii="Times New Roman" w:hAnsi="Times New Roman" w:cs="Times New Roman"/>
                <w:sz w:val="24"/>
                <w:szCs w:val="24"/>
              </w:rPr>
              <w:t>17,5</w:t>
            </w:r>
          </w:p>
        </w:tc>
        <w:tc>
          <w:tcPr>
            <w:tcW w:w="515" w:type="pct"/>
          </w:tcPr>
          <w:p w:rsidR="00A80C68" w:rsidRPr="00841361" w:rsidRDefault="004D253D" w:rsidP="00841361">
            <w:pPr>
              <w:jc w:val="center"/>
              <w:rPr>
                <w:rFonts w:ascii="Times New Roman" w:hAnsi="Times New Roman" w:cs="Times New Roman"/>
                <w:sz w:val="24"/>
                <w:szCs w:val="24"/>
              </w:rPr>
            </w:pPr>
            <w:r w:rsidRPr="00841361">
              <w:rPr>
                <w:rFonts w:ascii="Times New Roman" w:hAnsi="Times New Roman" w:cs="Times New Roman"/>
                <w:sz w:val="24"/>
                <w:szCs w:val="24"/>
              </w:rPr>
              <w:t>17,9</w:t>
            </w:r>
          </w:p>
        </w:tc>
        <w:tc>
          <w:tcPr>
            <w:tcW w:w="515" w:type="pct"/>
          </w:tcPr>
          <w:p w:rsidR="00A80C68" w:rsidRPr="00841361" w:rsidRDefault="004D253D" w:rsidP="00841361">
            <w:pPr>
              <w:jc w:val="center"/>
              <w:rPr>
                <w:rFonts w:ascii="Times New Roman" w:hAnsi="Times New Roman" w:cs="Times New Roman"/>
                <w:sz w:val="24"/>
                <w:szCs w:val="24"/>
              </w:rPr>
            </w:pPr>
            <w:r w:rsidRPr="00841361">
              <w:rPr>
                <w:rFonts w:ascii="Times New Roman" w:hAnsi="Times New Roman" w:cs="Times New Roman"/>
                <w:sz w:val="24"/>
                <w:szCs w:val="24"/>
              </w:rPr>
              <w:t>9,6</w:t>
            </w:r>
          </w:p>
        </w:tc>
      </w:tr>
      <w:tr w:rsidR="00A80C68" w:rsidRPr="00841361" w:rsidTr="00E9398D">
        <w:tc>
          <w:tcPr>
            <w:tcW w:w="2793" w:type="pct"/>
          </w:tcPr>
          <w:p w:rsidR="00A80C68" w:rsidRPr="00841361" w:rsidRDefault="00A80C68" w:rsidP="00841361">
            <w:pPr>
              <w:jc w:val="both"/>
              <w:rPr>
                <w:rFonts w:ascii="Times New Roman" w:hAnsi="Times New Roman" w:cs="Times New Roman"/>
                <w:sz w:val="24"/>
                <w:szCs w:val="24"/>
              </w:rPr>
            </w:pPr>
            <w:r w:rsidRPr="00841361">
              <w:rPr>
                <w:rFonts w:ascii="Times New Roman" w:hAnsi="Times New Roman" w:cs="Times New Roman"/>
                <w:sz w:val="24"/>
                <w:szCs w:val="24"/>
              </w:rPr>
              <w:t>Удельный вес поселений в численности постоянного населения района, %</w:t>
            </w:r>
          </w:p>
        </w:tc>
        <w:tc>
          <w:tcPr>
            <w:tcW w:w="588" w:type="pct"/>
          </w:tcPr>
          <w:p w:rsidR="00A80C68" w:rsidRPr="00841361" w:rsidRDefault="004D253D" w:rsidP="00841361">
            <w:pPr>
              <w:jc w:val="center"/>
              <w:rPr>
                <w:rFonts w:ascii="Times New Roman" w:hAnsi="Times New Roman" w:cs="Times New Roman"/>
                <w:sz w:val="24"/>
                <w:szCs w:val="24"/>
              </w:rPr>
            </w:pPr>
            <w:r w:rsidRPr="00841361">
              <w:rPr>
                <w:rFonts w:ascii="Times New Roman" w:hAnsi="Times New Roman" w:cs="Times New Roman"/>
                <w:sz w:val="24"/>
                <w:szCs w:val="24"/>
              </w:rPr>
              <w:t>13,0</w:t>
            </w:r>
          </w:p>
        </w:tc>
        <w:tc>
          <w:tcPr>
            <w:tcW w:w="588" w:type="pct"/>
          </w:tcPr>
          <w:p w:rsidR="00A80C68" w:rsidRPr="00841361" w:rsidRDefault="004D253D" w:rsidP="00841361">
            <w:pPr>
              <w:jc w:val="center"/>
              <w:rPr>
                <w:rFonts w:ascii="Times New Roman" w:hAnsi="Times New Roman" w:cs="Times New Roman"/>
                <w:sz w:val="24"/>
                <w:szCs w:val="24"/>
              </w:rPr>
            </w:pPr>
            <w:r w:rsidRPr="00841361">
              <w:rPr>
                <w:rFonts w:ascii="Times New Roman" w:hAnsi="Times New Roman" w:cs="Times New Roman"/>
                <w:sz w:val="24"/>
                <w:szCs w:val="24"/>
              </w:rPr>
              <w:t>5,9</w:t>
            </w:r>
          </w:p>
        </w:tc>
        <w:tc>
          <w:tcPr>
            <w:tcW w:w="515" w:type="pct"/>
          </w:tcPr>
          <w:p w:rsidR="00A80C68" w:rsidRPr="00841361" w:rsidRDefault="004D253D" w:rsidP="00841361">
            <w:pPr>
              <w:jc w:val="center"/>
              <w:rPr>
                <w:rFonts w:ascii="Times New Roman" w:hAnsi="Times New Roman" w:cs="Times New Roman"/>
                <w:sz w:val="24"/>
                <w:szCs w:val="24"/>
              </w:rPr>
            </w:pPr>
            <w:r w:rsidRPr="00841361">
              <w:rPr>
                <w:rFonts w:ascii="Times New Roman" w:hAnsi="Times New Roman" w:cs="Times New Roman"/>
                <w:sz w:val="24"/>
                <w:szCs w:val="24"/>
              </w:rPr>
              <w:t>4,7</w:t>
            </w:r>
          </w:p>
        </w:tc>
        <w:tc>
          <w:tcPr>
            <w:tcW w:w="515" w:type="pct"/>
          </w:tcPr>
          <w:p w:rsidR="00A80C68" w:rsidRPr="00841361" w:rsidRDefault="004D253D" w:rsidP="00841361">
            <w:pPr>
              <w:jc w:val="center"/>
              <w:rPr>
                <w:rFonts w:ascii="Times New Roman" w:hAnsi="Times New Roman" w:cs="Times New Roman"/>
                <w:sz w:val="24"/>
                <w:szCs w:val="24"/>
              </w:rPr>
            </w:pPr>
            <w:r w:rsidRPr="00841361">
              <w:rPr>
                <w:rFonts w:ascii="Times New Roman" w:hAnsi="Times New Roman" w:cs="Times New Roman"/>
                <w:sz w:val="24"/>
                <w:szCs w:val="24"/>
              </w:rPr>
              <w:t>3,8</w:t>
            </w:r>
          </w:p>
        </w:tc>
      </w:tr>
      <w:tr w:rsidR="00A80C68" w:rsidRPr="00841361" w:rsidTr="00E9398D">
        <w:tc>
          <w:tcPr>
            <w:tcW w:w="2793" w:type="pct"/>
          </w:tcPr>
          <w:p w:rsidR="00A80C68" w:rsidRPr="00841361" w:rsidRDefault="00A80C68" w:rsidP="00841361">
            <w:pPr>
              <w:jc w:val="both"/>
              <w:rPr>
                <w:rFonts w:ascii="Times New Roman" w:hAnsi="Times New Roman" w:cs="Times New Roman"/>
                <w:sz w:val="24"/>
                <w:szCs w:val="24"/>
              </w:rPr>
            </w:pPr>
            <w:r w:rsidRPr="00841361">
              <w:rPr>
                <w:rFonts w:ascii="Times New Roman" w:hAnsi="Times New Roman" w:cs="Times New Roman"/>
                <w:sz w:val="24"/>
                <w:szCs w:val="24"/>
              </w:rPr>
              <w:t>Удельный вес поселений в объеме продукции сельского хозяйства, %</w:t>
            </w:r>
          </w:p>
        </w:tc>
        <w:tc>
          <w:tcPr>
            <w:tcW w:w="588" w:type="pct"/>
          </w:tcPr>
          <w:p w:rsidR="00A80C68" w:rsidRPr="00841361" w:rsidRDefault="00EC4C99" w:rsidP="00841361">
            <w:pPr>
              <w:jc w:val="center"/>
              <w:rPr>
                <w:rFonts w:ascii="Times New Roman" w:hAnsi="Times New Roman" w:cs="Times New Roman"/>
                <w:sz w:val="24"/>
                <w:szCs w:val="24"/>
              </w:rPr>
            </w:pPr>
            <w:r w:rsidRPr="00841361">
              <w:rPr>
                <w:rFonts w:ascii="Times New Roman" w:hAnsi="Times New Roman" w:cs="Times New Roman"/>
                <w:sz w:val="24"/>
                <w:szCs w:val="24"/>
              </w:rPr>
              <w:t>44,1</w:t>
            </w:r>
          </w:p>
        </w:tc>
        <w:tc>
          <w:tcPr>
            <w:tcW w:w="588" w:type="pct"/>
          </w:tcPr>
          <w:p w:rsidR="00A80C68" w:rsidRPr="00841361" w:rsidRDefault="00EC4C99" w:rsidP="00841361">
            <w:pPr>
              <w:jc w:val="center"/>
              <w:rPr>
                <w:rFonts w:ascii="Times New Roman" w:hAnsi="Times New Roman" w:cs="Times New Roman"/>
                <w:sz w:val="24"/>
                <w:szCs w:val="24"/>
              </w:rPr>
            </w:pPr>
            <w:r w:rsidRPr="00841361">
              <w:rPr>
                <w:rFonts w:ascii="Times New Roman" w:hAnsi="Times New Roman" w:cs="Times New Roman"/>
                <w:sz w:val="24"/>
                <w:szCs w:val="24"/>
              </w:rPr>
              <w:t>7,9</w:t>
            </w:r>
          </w:p>
        </w:tc>
        <w:tc>
          <w:tcPr>
            <w:tcW w:w="515" w:type="pct"/>
          </w:tcPr>
          <w:p w:rsidR="00A80C68" w:rsidRPr="00841361" w:rsidRDefault="00EC4C99" w:rsidP="00841361">
            <w:pPr>
              <w:jc w:val="center"/>
              <w:rPr>
                <w:rFonts w:ascii="Times New Roman" w:hAnsi="Times New Roman" w:cs="Times New Roman"/>
                <w:sz w:val="24"/>
                <w:szCs w:val="24"/>
              </w:rPr>
            </w:pPr>
            <w:r w:rsidRPr="00841361">
              <w:rPr>
                <w:rFonts w:ascii="Times New Roman" w:hAnsi="Times New Roman" w:cs="Times New Roman"/>
                <w:sz w:val="24"/>
                <w:szCs w:val="24"/>
              </w:rPr>
              <w:t>1,6</w:t>
            </w:r>
          </w:p>
        </w:tc>
        <w:tc>
          <w:tcPr>
            <w:tcW w:w="515" w:type="pct"/>
          </w:tcPr>
          <w:p w:rsidR="00A80C68" w:rsidRPr="00841361" w:rsidRDefault="00EC4C99" w:rsidP="00841361">
            <w:pPr>
              <w:jc w:val="center"/>
              <w:rPr>
                <w:rFonts w:ascii="Times New Roman" w:hAnsi="Times New Roman" w:cs="Times New Roman"/>
                <w:sz w:val="24"/>
                <w:szCs w:val="24"/>
              </w:rPr>
            </w:pPr>
            <w:r w:rsidRPr="00841361">
              <w:rPr>
                <w:rFonts w:ascii="Times New Roman" w:hAnsi="Times New Roman" w:cs="Times New Roman"/>
                <w:sz w:val="24"/>
                <w:szCs w:val="24"/>
              </w:rPr>
              <w:t>2,1</w:t>
            </w:r>
          </w:p>
        </w:tc>
      </w:tr>
      <w:tr w:rsidR="00A80C68" w:rsidRPr="00841361" w:rsidTr="00E9398D">
        <w:tc>
          <w:tcPr>
            <w:tcW w:w="2793" w:type="pct"/>
          </w:tcPr>
          <w:p w:rsidR="00A80C68" w:rsidRPr="00841361" w:rsidRDefault="00A80C68" w:rsidP="00841361">
            <w:pPr>
              <w:jc w:val="both"/>
              <w:rPr>
                <w:rFonts w:ascii="Times New Roman" w:hAnsi="Times New Roman" w:cs="Times New Roman"/>
                <w:sz w:val="24"/>
                <w:szCs w:val="24"/>
              </w:rPr>
            </w:pPr>
            <w:r w:rsidRPr="00841361">
              <w:rPr>
                <w:rFonts w:ascii="Times New Roman" w:hAnsi="Times New Roman" w:cs="Times New Roman"/>
                <w:sz w:val="24"/>
                <w:szCs w:val="24"/>
              </w:rPr>
              <w:t>Удельный вес поселений в объеме промышленной продукции, %</w:t>
            </w:r>
          </w:p>
        </w:tc>
        <w:tc>
          <w:tcPr>
            <w:tcW w:w="588" w:type="pct"/>
          </w:tcPr>
          <w:p w:rsidR="00A80C68" w:rsidRPr="00841361" w:rsidRDefault="00EC4C99" w:rsidP="00841361">
            <w:pPr>
              <w:jc w:val="center"/>
              <w:rPr>
                <w:rFonts w:ascii="Times New Roman" w:hAnsi="Times New Roman" w:cs="Times New Roman"/>
                <w:sz w:val="24"/>
                <w:szCs w:val="24"/>
              </w:rPr>
            </w:pPr>
            <w:r w:rsidRPr="00841361">
              <w:rPr>
                <w:rFonts w:ascii="Times New Roman" w:hAnsi="Times New Roman" w:cs="Times New Roman"/>
                <w:sz w:val="24"/>
                <w:szCs w:val="24"/>
              </w:rPr>
              <w:t>6,1</w:t>
            </w:r>
          </w:p>
        </w:tc>
        <w:tc>
          <w:tcPr>
            <w:tcW w:w="588" w:type="pct"/>
          </w:tcPr>
          <w:p w:rsidR="00A80C68" w:rsidRPr="00841361" w:rsidRDefault="00EC4C99" w:rsidP="00841361">
            <w:pPr>
              <w:jc w:val="center"/>
              <w:rPr>
                <w:rFonts w:ascii="Times New Roman" w:hAnsi="Times New Roman" w:cs="Times New Roman"/>
                <w:sz w:val="24"/>
                <w:szCs w:val="24"/>
              </w:rPr>
            </w:pPr>
            <w:r w:rsidRPr="00841361">
              <w:rPr>
                <w:rFonts w:ascii="Times New Roman" w:hAnsi="Times New Roman" w:cs="Times New Roman"/>
                <w:sz w:val="24"/>
                <w:szCs w:val="24"/>
              </w:rPr>
              <w:t>0,4</w:t>
            </w:r>
          </w:p>
        </w:tc>
        <w:tc>
          <w:tcPr>
            <w:tcW w:w="515" w:type="pct"/>
          </w:tcPr>
          <w:p w:rsidR="00A80C68" w:rsidRPr="00841361" w:rsidRDefault="00EC4C99" w:rsidP="00841361">
            <w:pPr>
              <w:jc w:val="center"/>
              <w:rPr>
                <w:rFonts w:ascii="Times New Roman" w:hAnsi="Times New Roman" w:cs="Times New Roman"/>
                <w:sz w:val="24"/>
                <w:szCs w:val="24"/>
              </w:rPr>
            </w:pPr>
            <w:r w:rsidRPr="00841361">
              <w:rPr>
                <w:rFonts w:ascii="Times New Roman" w:hAnsi="Times New Roman" w:cs="Times New Roman"/>
                <w:sz w:val="24"/>
                <w:szCs w:val="24"/>
              </w:rPr>
              <w:t>0,0</w:t>
            </w:r>
          </w:p>
        </w:tc>
        <w:tc>
          <w:tcPr>
            <w:tcW w:w="515" w:type="pct"/>
          </w:tcPr>
          <w:p w:rsidR="00A80C68" w:rsidRPr="00841361" w:rsidRDefault="00EC4C99" w:rsidP="00841361">
            <w:pPr>
              <w:jc w:val="center"/>
              <w:rPr>
                <w:rFonts w:ascii="Times New Roman" w:hAnsi="Times New Roman" w:cs="Times New Roman"/>
                <w:sz w:val="24"/>
                <w:szCs w:val="24"/>
              </w:rPr>
            </w:pPr>
            <w:r w:rsidRPr="00841361">
              <w:rPr>
                <w:rFonts w:ascii="Times New Roman" w:hAnsi="Times New Roman" w:cs="Times New Roman"/>
                <w:sz w:val="24"/>
                <w:szCs w:val="24"/>
              </w:rPr>
              <w:t>1,5</w:t>
            </w:r>
          </w:p>
        </w:tc>
      </w:tr>
      <w:tr w:rsidR="009D77A6" w:rsidRPr="00841361" w:rsidTr="00E9398D">
        <w:tc>
          <w:tcPr>
            <w:tcW w:w="2793" w:type="pct"/>
          </w:tcPr>
          <w:p w:rsidR="009D77A6" w:rsidRPr="00841361" w:rsidRDefault="009D77A6" w:rsidP="00841361">
            <w:pPr>
              <w:jc w:val="both"/>
              <w:rPr>
                <w:rFonts w:ascii="Times New Roman" w:hAnsi="Times New Roman" w:cs="Times New Roman"/>
                <w:sz w:val="24"/>
                <w:szCs w:val="24"/>
              </w:rPr>
            </w:pPr>
            <w:r w:rsidRPr="00841361">
              <w:rPr>
                <w:rFonts w:ascii="Times New Roman" w:hAnsi="Times New Roman" w:cs="Times New Roman"/>
                <w:sz w:val="24"/>
                <w:szCs w:val="24"/>
              </w:rPr>
              <w:t>Среднемесячная заработная плата одного работающего в сельском хозяйстве, руб.</w:t>
            </w:r>
          </w:p>
        </w:tc>
        <w:tc>
          <w:tcPr>
            <w:tcW w:w="588" w:type="pct"/>
          </w:tcPr>
          <w:p w:rsidR="009D77A6"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4528</w:t>
            </w:r>
          </w:p>
        </w:tc>
        <w:tc>
          <w:tcPr>
            <w:tcW w:w="588" w:type="pct"/>
          </w:tcPr>
          <w:p w:rsidR="009D77A6"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2693</w:t>
            </w:r>
          </w:p>
        </w:tc>
        <w:tc>
          <w:tcPr>
            <w:tcW w:w="515" w:type="pct"/>
          </w:tcPr>
          <w:p w:rsidR="009D77A6"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1965</w:t>
            </w:r>
          </w:p>
        </w:tc>
        <w:tc>
          <w:tcPr>
            <w:tcW w:w="515" w:type="pct"/>
          </w:tcPr>
          <w:p w:rsidR="009D77A6"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1537</w:t>
            </w:r>
          </w:p>
        </w:tc>
      </w:tr>
      <w:tr w:rsidR="00A80C68" w:rsidRPr="00841361" w:rsidTr="00E9398D">
        <w:tc>
          <w:tcPr>
            <w:tcW w:w="2793" w:type="pct"/>
          </w:tcPr>
          <w:p w:rsidR="00A80C68" w:rsidRPr="00841361" w:rsidRDefault="00A80C68" w:rsidP="00841361">
            <w:pPr>
              <w:rPr>
                <w:rFonts w:ascii="Times New Roman" w:hAnsi="Times New Roman" w:cs="Times New Roman"/>
                <w:sz w:val="24"/>
                <w:szCs w:val="24"/>
              </w:rPr>
            </w:pPr>
            <w:r w:rsidRPr="00841361">
              <w:rPr>
                <w:rFonts w:ascii="Times New Roman" w:hAnsi="Times New Roman" w:cs="Times New Roman"/>
                <w:sz w:val="24"/>
                <w:szCs w:val="24"/>
              </w:rPr>
              <w:t>Объем производства продукции сельского хозяйства в хозяйствах всех категорий, млн руб. за год</w:t>
            </w:r>
          </w:p>
        </w:tc>
        <w:tc>
          <w:tcPr>
            <w:tcW w:w="588" w:type="pct"/>
          </w:tcPr>
          <w:p w:rsidR="00A80C68"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51283,7</w:t>
            </w:r>
          </w:p>
        </w:tc>
        <w:tc>
          <w:tcPr>
            <w:tcW w:w="588" w:type="pct"/>
          </w:tcPr>
          <w:p w:rsidR="00A80C68"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12745,6</w:t>
            </w:r>
          </w:p>
        </w:tc>
        <w:tc>
          <w:tcPr>
            <w:tcW w:w="515" w:type="pct"/>
          </w:tcPr>
          <w:p w:rsidR="00A80C68"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1657,5</w:t>
            </w:r>
          </w:p>
        </w:tc>
        <w:tc>
          <w:tcPr>
            <w:tcW w:w="515" w:type="pct"/>
          </w:tcPr>
          <w:p w:rsidR="00A80C68"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3487,1</w:t>
            </w:r>
          </w:p>
        </w:tc>
      </w:tr>
      <w:tr w:rsidR="00A80C68" w:rsidRPr="00841361" w:rsidTr="00E9398D">
        <w:tc>
          <w:tcPr>
            <w:tcW w:w="2793" w:type="pct"/>
          </w:tcPr>
          <w:p w:rsidR="00A80C68" w:rsidRPr="00841361" w:rsidRDefault="00A80C68" w:rsidP="00841361">
            <w:pPr>
              <w:rPr>
                <w:rFonts w:ascii="Times New Roman" w:hAnsi="Times New Roman" w:cs="Times New Roman"/>
                <w:sz w:val="24"/>
                <w:szCs w:val="24"/>
              </w:rPr>
            </w:pPr>
            <w:r w:rsidRPr="00841361">
              <w:rPr>
                <w:rFonts w:ascii="Times New Roman" w:hAnsi="Times New Roman" w:cs="Times New Roman"/>
                <w:sz w:val="24"/>
                <w:szCs w:val="24"/>
              </w:rPr>
              <w:t>Доля сельскохозяйственных предприятий в производстве продукции, %</w:t>
            </w:r>
          </w:p>
        </w:tc>
        <w:tc>
          <w:tcPr>
            <w:tcW w:w="588" w:type="pct"/>
          </w:tcPr>
          <w:p w:rsidR="00A80C68"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78,5</w:t>
            </w:r>
          </w:p>
        </w:tc>
        <w:tc>
          <w:tcPr>
            <w:tcW w:w="588" w:type="pct"/>
          </w:tcPr>
          <w:p w:rsidR="00A80C68"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45,7</w:t>
            </w:r>
          </w:p>
        </w:tc>
        <w:tc>
          <w:tcPr>
            <w:tcW w:w="515" w:type="pct"/>
          </w:tcPr>
          <w:p w:rsidR="00A80C68"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8,1</w:t>
            </w:r>
          </w:p>
        </w:tc>
        <w:tc>
          <w:tcPr>
            <w:tcW w:w="515" w:type="pct"/>
          </w:tcPr>
          <w:p w:rsidR="00A80C68"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15,6</w:t>
            </w:r>
          </w:p>
        </w:tc>
      </w:tr>
      <w:tr w:rsidR="00A80C68" w:rsidRPr="00841361" w:rsidTr="00E9398D">
        <w:tc>
          <w:tcPr>
            <w:tcW w:w="2793" w:type="pct"/>
          </w:tcPr>
          <w:p w:rsidR="00A80C68" w:rsidRPr="00841361" w:rsidRDefault="00A80C68" w:rsidP="00841361">
            <w:pPr>
              <w:rPr>
                <w:rFonts w:ascii="Times New Roman" w:hAnsi="Times New Roman" w:cs="Times New Roman"/>
                <w:sz w:val="24"/>
                <w:szCs w:val="24"/>
              </w:rPr>
            </w:pPr>
            <w:r w:rsidRPr="00841361">
              <w:rPr>
                <w:rFonts w:ascii="Times New Roman" w:hAnsi="Times New Roman" w:cs="Times New Roman"/>
                <w:sz w:val="24"/>
                <w:szCs w:val="24"/>
              </w:rPr>
              <w:t>Доля прибыльных хозяйств в 2013 г., %</w:t>
            </w:r>
          </w:p>
        </w:tc>
        <w:tc>
          <w:tcPr>
            <w:tcW w:w="588" w:type="pct"/>
          </w:tcPr>
          <w:p w:rsidR="00A80C68"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89,5</w:t>
            </w:r>
          </w:p>
        </w:tc>
        <w:tc>
          <w:tcPr>
            <w:tcW w:w="588" w:type="pct"/>
          </w:tcPr>
          <w:p w:rsidR="00A80C68" w:rsidRPr="00841361" w:rsidRDefault="009D77A6" w:rsidP="00841361">
            <w:pPr>
              <w:jc w:val="center"/>
              <w:rPr>
                <w:rFonts w:ascii="Times New Roman" w:hAnsi="Times New Roman" w:cs="Times New Roman"/>
                <w:sz w:val="24"/>
                <w:szCs w:val="24"/>
              </w:rPr>
            </w:pPr>
            <w:r w:rsidRPr="00841361">
              <w:rPr>
                <w:rFonts w:ascii="Times New Roman" w:hAnsi="Times New Roman" w:cs="Times New Roman"/>
                <w:sz w:val="24"/>
                <w:szCs w:val="24"/>
              </w:rPr>
              <w:t>76,3</w:t>
            </w:r>
          </w:p>
        </w:tc>
        <w:tc>
          <w:tcPr>
            <w:tcW w:w="515" w:type="pct"/>
          </w:tcPr>
          <w:p w:rsidR="00A80C68"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87,6</w:t>
            </w:r>
          </w:p>
        </w:tc>
        <w:tc>
          <w:tcPr>
            <w:tcW w:w="515" w:type="pct"/>
          </w:tcPr>
          <w:p w:rsidR="00A80C68"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77,4</w:t>
            </w:r>
          </w:p>
        </w:tc>
      </w:tr>
      <w:tr w:rsidR="00A80C68" w:rsidRPr="00841361" w:rsidTr="00E9398D">
        <w:tc>
          <w:tcPr>
            <w:tcW w:w="2793" w:type="pct"/>
          </w:tcPr>
          <w:p w:rsidR="00A80C68" w:rsidRPr="00841361" w:rsidRDefault="00A80C68" w:rsidP="00841361">
            <w:pPr>
              <w:rPr>
                <w:rFonts w:ascii="Times New Roman" w:hAnsi="Times New Roman" w:cs="Times New Roman"/>
                <w:sz w:val="24"/>
                <w:szCs w:val="24"/>
              </w:rPr>
            </w:pPr>
            <w:r w:rsidRPr="00841361">
              <w:rPr>
                <w:rFonts w:ascii="Times New Roman" w:hAnsi="Times New Roman" w:cs="Times New Roman"/>
                <w:sz w:val="24"/>
                <w:szCs w:val="24"/>
              </w:rPr>
              <w:t>Прибыль в расчете на одно хозяйство, тыс. руб.</w:t>
            </w:r>
          </w:p>
        </w:tc>
        <w:tc>
          <w:tcPr>
            <w:tcW w:w="588"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12854,3</w:t>
            </w:r>
          </w:p>
        </w:tc>
        <w:tc>
          <w:tcPr>
            <w:tcW w:w="588"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8724,5</w:t>
            </w:r>
          </w:p>
        </w:tc>
        <w:tc>
          <w:tcPr>
            <w:tcW w:w="515"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4491,3</w:t>
            </w:r>
          </w:p>
        </w:tc>
        <w:tc>
          <w:tcPr>
            <w:tcW w:w="515"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5621,0</w:t>
            </w:r>
          </w:p>
        </w:tc>
      </w:tr>
      <w:tr w:rsidR="00A80C68" w:rsidRPr="00841361" w:rsidTr="00E9398D">
        <w:tc>
          <w:tcPr>
            <w:tcW w:w="2793" w:type="pct"/>
          </w:tcPr>
          <w:p w:rsidR="00A80C68" w:rsidRPr="00841361" w:rsidRDefault="00A80C68" w:rsidP="00841361">
            <w:pPr>
              <w:rPr>
                <w:rFonts w:ascii="Times New Roman" w:hAnsi="Times New Roman" w:cs="Times New Roman"/>
                <w:sz w:val="24"/>
                <w:szCs w:val="24"/>
              </w:rPr>
            </w:pPr>
            <w:r w:rsidRPr="00841361">
              <w:rPr>
                <w:rFonts w:ascii="Times New Roman" w:hAnsi="Times New Roman" w:cs="Times New Roman"/>
                <w:sz w:val="24"/>
                <w:szCs w:val="24"/>
              </w:rPr>
              <w:t>Доля перспективных хозяйств*, %</w:t>
            </w:r>
          </w:p>
        </w:tc>
        <w:tc>
          <w:tcPr>
            <w:tcW w:w="588" w:type="pct"/>
          </w:tcPr>
          <w:p w:rsidR="00A80C68"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86,2</w:t>
            </w:r>
          </w:p>
        </w:tc>
        <w:tc>
          <w:tcPr>
            <w:tcW w:w="588" w:type="pct"/>
          </w:tcPr>
          <w:p w:rsidR="00A80C68"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56,2</w:t>
            </w:r>
          </w:p>
        </w:tc>
        <w:tc>
          <w:tcPr>
            <w:tcW w:w="515" w:type="pct"/>
          </w:tcPr>
          <w:p w:rsidR="00A80C68"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34,6</w:t>
            </w:r>
          </w:p>
        </w:tc>
        <w:tc>
          <w:tcPr>
            <w:tcW w:w="515" w:type="pct"/>
          </w:tcPr>
          <w:p w:rsidR="00A80C68"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51,8</w:t>
            </w:r>
          </w:p>
        </w:tc>
      </w:tr>
      <w:tr w:rsidR="00A80C68" w:rsidRPr="00841361" w:rsidTr="00E9398D">
        <w:tc>
          <w:tcPr>
            <w:tcW w:w="2793" w:type="pct"/>
          </w:tcPr>
          <w:p w:rsidR="00A80C68" w:rsidRPr="00841361" w:rsidRDefault="00A80C68" w:rsidP="00841361">
            <w:pPr>
              <w:rPr>
                <w:rFonts w:ascii="Times New Roman" w:hAnsi="Times New Roman" w:cs="Times New Roman"/>
                <w:sz w:val="24"/>
                <w:szCs w:val="24"/>
              </w:rPr>
            </w:pPr>
            <w:r w:rsidRPr="00841361">
              <w:rPr>
                <w:rFonts w:ascii="Times New Roman" w:hAnsi="Times New Roman" w:cs="Times New Roman"/>
                <w:sz w:val="24"/>
                <w:szCs w:val="24"/>
              </w:rPr>
              <w:t>Число фермерских хозяйств, единиц</w:t>
            </w:r>
          </w:p>
        </w:tc>
        <w:tc>
          <w:tcPr>
            <w:tcW w:w="588" w:type="pct"/>
          </w:tcPr>
          <w:p w:rsidR="00A80C68"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68</w:t>
            </w:r>
          </w:p>
        </w:tc>
        <w:tc>
          <w:tcPr>
            <w:tcW w:w="588" w:type="pct"/>
          </w:tcPr>
          <w:p w:rsidR="00A80C68"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53</w:t>
            </w:r>
          </w:p>
        </w:tc>
        <w:tc>
          <w:tcPr>
            <w:tcW w:w="515" w:type="pct"/>
          </w:tcPr>
          <w:p w:rsidR="00A80C68"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9</w:t>
            </w:r>
          </w:p>
        </w:tc>
        <w:tc>
          <w:tcPr>
            <w:tcW w:w="515" w:type="pct"/>
          </w:tcPr>
          <w:p w:rsidR="00A80C68"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18</w:t>
            </w:r>
          </w:p>
        </w:tc>
      </w:tr>
      <w:tr w:rsidR="00E9398D" w:rsidRPr="00841361" w:rsidTr="00E9398D">
        <w:tc>
          <w:tcPr>
            <w:tcW w:w="2793" w:type="pct"/>
          </w:tcPr>
          <w:p w:rsidR="00E9398D" w:rsidRPr="00841361" w:rsidRDefault="00E9398D" w:rsidP="00841361">
            <w:pPr>
              <w:rPr>
                <w:rFonts w:ascii="Times New Roman" w:hAnsi="Times New Roman" w:cs="Times New Roman"/>
                <w:sz w:val="24"/>
                <w:szCs w:val="24"/>
              </w:rPr>
            </w:pPr>
            <w:r w:rsidRPr="00841361">
              <w:rPr>
                <w:rFonts w:ascii="Times New Roman" w:hAnsi="Times New Roman" w:cs="Times New Roman"/>
                <w:sz w:val="24"/>
                <w:szCs w:val="24"/>
              </w:rPr>
              <w:t>Балл бонитета почв</w:t>
            </w:r>
          </w:p>
        </w:tc>
        <w:tc>
          <w:tcPr>
            <w:tcW w:w="588"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29,63</w:t>
            </w:r>
          </w:p>
        </w:tc>
        <w:tc>
          <w:tcPr>
            <w:tcW w:w="588"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21,75</w:t>
            </w:r>
          </w:p>
        </w:tc>
        <w:tc>
          <w:tcPr>
            <w:tcW w:w="515"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17,53</w:t>
            </w:r>
          </w:p>
        </w:tc>
        <w:tc>
          <w:tcPr>
            <w:tcW w:w="515"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17,90</w:t>
            </w:r>
          </w:p>
        </w:tc>
      </w:tr>
      <w:tr w:rsidR="00A80C68" w:rsidRPr="00841361" w:rsidTr="00E9398D">
        <w:tc>
          <w:tcPr>
            <w:tcW w:w="2793" w:type="pct"/>
          </w:tcPr>
          <w:p w:rsidR="00A80C68" w:rsidRPr="00841361" w:rsidRDefault="00A80C68" w:rsidP="00841361">
            <w:pPr>
              <w:rPr>
                <w:rFonts w:ascii="Times New Roman" w:hAnsi="Times New Roman" w:cs="Times New Roman"/>
                <w:sz w:val="24"/>
                <w:szCs w:val="24"/>
              </w:rPr>
            </w:pPr>
            <w:r w:rsidRPr="00841361">
              <w:rPr>
                <w:rFonts w:ascii="Times New Roman" w:hAnsi="Times New Roman" w:cs="Times New Roman"/>
                <w:sz w:val="24"/>
                <w:szCs w:val="24"/>
              </w:rPr>
              <w:t>Производство молока на 100 га кормовой площади, ц</w:t>
            </w:r>
          </w:p>
        </w:tc>
        <w:tc>
          <w:tcPr>
            <w:tcW w:w="588"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745</w:t>
            </w:r>
          </w:p>
        </w:tc>
        <w:tc>
          <w:tcPr>
            <w:tcW w:w="588"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581</w:t>
            </w:r>
          </w:p>
        </w:tc>
        <w:tc>
          <w:tcPr>
            <w:tcW w:w="515"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145</w:t>
            </w:r>
          </w:p>
        </w:tc>
        <w:tc>
          <w:tcPr>
            <w:tcW w:w="515"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289</w:t>
            </w:r>
          </w:p>
        </w:tc>
      </w:tr>
      <w:tr w:rsidR="00A80C68" w:rsidRPr="00841361" w:rsidTr="00E9398D">
        <w:tc>
          <w:tcPr>
            <w:tcW w:w="2793" w:type="pct"/>
          </w:tcPr>
          <w:p w:rsidR="00A80C68" w:rsidRPr="00841361" w:rsidRDefault="00A80C68" w:rsidP="00841361">
            <w:pPr>
              <w:rPr>
                <w:rFonts w:ascii="Times New Roman" w:hAnsi="Times New Roman" w:cs="Times New Roman"/>
                <w:sz w:val="24"/>
                <w:szCs w:val="24"/>
              </w:rPr>
            </w:pPr>
            <w:r w:rsidRPr="00841361">
              <w:rPr>
                <w:rFonts w:ascii="Times New Roman" w:hAnsi="Times New Roman" w:cs="Times New Roman"/>
                <w:sz w:val="24"/>
                <w:szCs w:val="24"/>
              </w:rPr>
              <w:t>Производство мяса на 100 га кормовой земли, ц</w:t>
            </w:r>
          </w:p>
        </w:tc>
        <w:tc>
          <w:tcPr>
            <w:tcW w:w="588"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1562</w:t>
            </w:r>
          </w:p>
        </w:tc>
        <w:tc>
          <w:tcPr>
            <w:tcW w:w="588"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836</w:t>
            </w:r>
          </w:p>
        </w:tc>
        <w:tc>
          <w:tcPr>
            <w:tcW w:w="515"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371</w:t>
            </w:r>
          </w:p>
        </w:tc>
        <w:tc>
          <w:tcPr>
            <w:tcW w:w="515"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476</w:t>
            </w:r>
          </w:p>
        </w:tc>
      </w:tr>
      <w:tr w:rsidR="00A80C68" w:rsidRPr="00841361" w:rsidTr="00E9398D">
        <w:tc>
          <w:tcPr>
            <w:tcW w:w="2793" w:type="pct"/>
          </w:tcPr>
          <w:p w:rsidR="00A80C68" w:rsidRPr="00841361" w:rsidRDefault="00A80C68" w:rsidP="00841361">
            <w:pPr>
              <w:rPr>
                <w:rFonts w:ascii="Times New Roman" w:hAnsi="Times New Roman" w:cs="Times New Roman"/>
                <w:sz w:val="24"/>
                <w:szCs w:val="24"/>
              </w:rPr>
            </w:pPr>
            <w:r w:rsidRPr="00841361">
              <w:rPr>
                <w:rFonts w:ascii="Times New Roman" w:hAnsi="Times New Roman" w:cs="Times New Roman"/>
                <w:sz w:val="24"/>
                <w:szCs w:val="24"/>
              </w:rPr>
              <w:t>Миграционный прирост / отток населения за 2013 год, чел.</w:t>
            </w:r>
          </w:p>
        </w:tc>
        <w:tc>
          <w:tcPr>
            <w:tcW w:w="588"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+161</w:t>
            </w:r>
          </w:p>
        </w:tc>
        <w:tc>
          <w:tcPr>
            <w:tcW w:w="588"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-95</w:t>
            </w:r>
          </w:p>
        </w:tc>
        <w:tc>
          <w:tcPr>
            <w:tcW w:w="515"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-43</w:t>
            </w:r>
          </w:p>
        </w:tc>
        <w:tc>
          <w:tcPr>
            <w:tcW w:w="515" w:type="pct"/>
          </w:tcPr>
          <w:p w:rsidR="00E9398D" w:rsidRPr="00841361" w:rsidRDefault="00E9398D" w:rsidP="00841361">
            <w:pPr>
              <w:jc w:val="center"/>
              <w:rPr>
                <w:rFonts w:ascii="Times New Roman" w:hAnsi="Times New Roman" w:cs="Times New Roman"/>
                <w:sz w:val="24"/>
                <w:szCs w:val="24"/>
              </w:rPr>
            </w:pPr>
            <w:r w:rsidRPr="00841361">
              <w:rPr>
                <w:rFonts w:ascii="Times New Roman" w:hAnsi="Times New Roman" w:cs="Times New Roman"/>
                <w:sz w:val="24"/>
                <w:szCs w:val="24"/>
              </w:rPr>
              <w:t>-32</w:t>
            </w:r>
          </w:p>
        </w:tc>
      </w:tr>
    </w:tbl>
    <w:p w:rsidR="00E9398D" w:rsidRPr="00E9398D" w:rsidRDefault="00E9398D" w:rsidP="00625044">
      <w:pPr>
        <w:tabs>
          <w:tab w:val="left" w:pos="8820"/>
        </w:tabs>
        <w:spacing w:line="240" w:lineRule="auto"/>
        <w:ind w:right="355"/>
        <w:jc w:val="both"/>
        <w:rPr>
          <w:rFonts w:ascii="Times New Roman" w:hAnsi="Times New Roman" w:cs="Times New Roman"/>
          <w:sz w:val="28"/>
          <w:szCs w:val="28"/>
        </w:rPr>
      </w:pPr>
      <w:r w:rsidRPr="00E9398D">
        <w:rPr>
          <w:rFonts w:ascii="Times New Roman" w:hAnsi="Times New Roman" w:cs="Times New Roman"/>
          <w:sz w:val="28"/>
          <w:szCs w:val="28"/>
        </w:rPr>
        <w:t>* Экспертные оценки Института экономики СО РАСХН</w:t>
      </w:r>
      <w:r w:rsidRPr="00E9398D">
        <w:rPr>
          <w:rFonts w:ascii="Times New Roman" w:hAnsi="Times New Roman" w:cs="Times New Roman"/>
          <w:iCs/>
          <w:sz w:val="28"/>
          <w:szCs w:val="28"/>
        </w:rPr>
        <w:t xml:space="preserve"> [</w:t>
      </w:r>
      <w:r w:rsidRPr="00E9398D">
        <w:rPr>
          <w:rFonts w:ascii="Times New Roman" w:hAnsi="Times New Roman" w:cs="Times New Roman"/>
          <w:sz w:val="28"/>
          <w:szCs w:val="28"/>
        </w:rPr>
        <w:t>Основные показатели 20</w:t>
      </w:r>
      <w:r w:rsidR="00841361">
        <w:rPr>
          <w:rFonts w:ascii="Times New Roman" w:hAnsi="Times New Roman" w:cs="Times New Roman"/>
          <w:sz w:val="28"/>
          <w:szCs w:val="28"/>
        </w:rPr>
        <w:t>12</w:t>
      </w:r>
      <w:r w:rsidRPr="00E9398D">
        <w:rPr>
          <w:rFonts w:ascii="Times New Roman" w:hAnsi="Times New Roman" w:cs="Times New Roman"/>
          <w:sz w:val="28"/>
          <w:szCs w:val="28"/>
        </w:rPr>
        <w:t>; Сельское хозяйство 20</w:t>
      </w:r>
      <w:r w:rsidR="00841361">
        <w:rPr>
          <w:rFonts w:ascii="Times New Roman" w:hAnsi="Times New Roman" w:cs="Times New Roman"/>
          <w:sz w:val="28"/>
          <w:szCs w:val="28"/>
        </w:rPr>
        <w:t>11</w:t>
      </w:r>
      <w:r w:rsidRPr="00E9398D">
        <w:rPr>
          <w:rFonts w:ascii="Times New Roman" w:hAnsi="Times New Roman" w:cs="Times New Roman"/>
          <w:sz w:val="28"/>
          <w:szCs w:val="28"/>
        </w:rPr>
        <w:t>].</w:t>
      </w:r>
    </w:p>
    <w:p w:rsidR="00DE1DE2" w:rsidRPr="00F96CAA" w:rsidRDefault="00DE1DE2" w:rsidP="00F96CAA">
      <w:pPr>
        <w:pStyle w:val="1"/>
        <w:jc w:val="both"/>
        <w:rPr>
          <w:rFonts w:ascii="Times New Roman" w:hAnsi="Times New Roman" w:cs="Times New Roman"/>
          <w:color w:val="auto"/>
        </w:rPr>
      </w:pPr>
      <w:bookmarkStart w:id="11" w:name="_Toc383370328"/>
      <w:r w:rsidRPr="00F96CAA">
        <w:rPr>
          <w:rFonts w:ascii="Times New Roman" w:hAnsi="Times New Roman" w:cs="Times New Roman"/>
          <w:color w:val="auto"/>
        </w:rPr>
        <w:t>3.2. Планирование программы развития сельских территорий на муниципальном уровне</w:t>
      </w:r>
      <w:bookmarkEnd w:id="11"/>
    </w:p>
    <w:p w:rsidR="00F96CAA" w:rsidRDefault="00F96CAA" w:rsidP="00991C7C">
      <w:pPr>
        <w:spacing w:after="0" w:line="360" w:lineRule="auto"/>
        <w:ind w:firstLine="709"/>
        <w:jc w:val="both"/>
        <w:rPr>
          <w:rFonts w:ascii="Times New Roman" w:hAnsi="Times New Roman" w:cs="Times New Roman"/>
          <w:sz w:val="28"/>
          <w:szCs w:val="28"/>
        </w:rPr>
      </w:pPr>
    </w:p>
    <w:p w:rsidR="00B067A5" w:rsidRDefault="00991C7C" w:rsidP="00991C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основе имеющихся генеральных планов сельских поселений Рославльского района можно составить программу их развития.</w:t>
      </w:r>
    </w:p>
    <w:p w:rsidR="00991C7C" w:rsidRDefault="009E0470" w:rsidP="00991C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Генеральный план – это документ территориального планирования муниципального образования, </w:t>
      </w:r>
      <w:r w:rsidRPr="009E0470">
        <w:rPr>
          <w:rFonts w:ascii="Times New Roman" w:hAnsi="Times New Roman" w:cs="Times New Roman"/>
          <w:sz w:val="28"/>
          <w:szCs w:val="28"/>
        </w:rPr>
        <w:t>разработанным в соответствии с нормами Градостроительного кодекса Российской Федерации от 29 декабря 2004 г. № 190 – ФЗ (ред. от 19.07.2011 г.).</w:t>
      </w:r>
    </w:p>
    <w:p w:rsidR="009E0470" w:rsidRDefault="009E0470" w:rsidP="00991C7C">
      <w:pPr>
        <w:spacing w:after="0" w:line="360" w:lineRule="auto"/>
        <w:ind w:firstLine="709"/>
        <w:jc w:val="both"/>
        <w:rPr>
          <w:rFonts w:ascii="Times New Roman" w:hAnsi="Times New Roman" w:cs="Times New Roman"/>
          <w:sz w:val="28"/>
          <w:szCs w:val="28"/>
        </w:rPr>
      </w:pPr>
      <w:r w:rsidRPr="009E0470">
        <w:rPr>
          <w:rFonts w:ascii="Times New Roman" w:hAnsi="Times New Roman" w:cs="Times New Roman"/>
          <w:sz w:val="28"/>
          <w:szCs w:val="28"/>
        </w:rPr>
        <w:t>Генеральный план направлен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9E0470" w:rsidRDefault="009E0470" w:rsidP="00991C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Рославльского района только 7 сельских п</w:t>
      </w:r>
      <w:r w:rsidR="00C5020C">
        <w:rPr>
          <w:rFonts w:ascii="Times New Roman" w:hAnsi="Times New Roman" w:cs="Times New Roman"/>
          <w:sz w:val="28"/>
          <w:szCs w:val="28"/>
        </w:rPr>
        <w:t>оселений имеют генеральный план, по которым можно обозначить настоящее и будущее состояние развития поселения:</w:t>
      </w:r>
    </w:p>
    <w:p w:rsidR="00C5020C" w:rsidRDefault="00C5020C" w:rsidP="00991C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Астапковичское сельское поселение – Приложение №27</w:t>
      </w:r>
    </w:p>
    <w:p w:rsidR="00C5020C" w:rsidRDefault="00C5020C" w:rsidP="00991C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Волковичское сельское поселение – Приложение №28</w:t>
      </w:r>
    </w:p>
    <w:p w:rsidR="00856AF0" w:rsidRDefault="00856AF0" w:rsidP="00991C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Екимовичское сельское поселение – Приложение №29</w:t>
      </w:r>
    </w:p>
    <w:p w:rsidR="00856AF0" w:rsidRDefault="00856AF0" w:rsidP="00991C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Липовское сельское поселение – Приложение №30</w:t>
      </w:r>
    </w:p>
    <w:p w:rsidR="00856AF0" w:rsidRDefault="00856AF0" w:rsidP="00991C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Остерское сельское поселение – Приложение №31</w:t>
      </w:r>
    </w:p>
    <w:p w:rsidR="00856AF0" w:rsidRDefault="00856AF0" w:rsidP="00991C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Рославльское сельское поселение – Приложение №32</w:t>
      </w:r>
    </w:p>
    <w:p w:rsidR="00856AF0" w:rsidRDefault="00856AF0" w:rsidP="00991C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Сырокоренское сельское поселение – Приложение №33</w:t>
      </w:r>
    </w:p>
    <w:p w:rsidR="00C5020C" w:rsidRDefault="00C5020C" w:rsidP="00023878">
      <w:pPr>
        <w:spacing w:after="0" w:line="360" w:lineRule="auto"/>
        <w:jc w:val="both"/>
        <w:rPr>
          <w:rFonts w:ascii="Times New Roman" w:hAnsi="Times New Roman" w:cs="Times New Roman"/>
          <w:sz w:val="28"/>
          <w:szCs w:val="28"/>
        </w:rPr>
      </w:pPr>
    </w:p>
    <w:p w:rsidR="003B166E" w:rsidRDefault="00023878" w:rsidP="003B16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w:t>
      </w:r>
      <w:r w:rsidR="00C5020C">
        <w:rPr>
          <w:rFonts w:ascii="Times New Roman" w:hAnsi="Times New Roman" w:cs="Times New Roman"/>
          <w:sz w:val="28"/>
          <w:szCs w:val="28"/>
        </w:rPr>
        <w:t>а основе анализа можно предложить следующие направления раз</w:t>
      </w:r>
      <w:r>
        <w:rPr>
          <w:rFonts w:ascii="Times New Roman" w:hAnsi="Times New Roman" w:cs="Times New Roman"/>
          <w:sz w:val="28"/>
          <w:szCs w:val="28"/>
        </w:rPr>
        <w:t>вития МО «Рославльского района», изображенные на рисунке 6.</w:t>
      </w:r>
    </w:p>
    <w:p w:rsidR="006D458C" w:rsidRPr="003B166E" w:rsidRDefault="00023878" w:rsidP="003B16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3B166E">
        <w:rPr>
          <w:rFonts w:ascii="Times New Roman" w:hAnsi="Times New Roman" w:cs="Times New Roman"/>
          <w:noProof/>
          <w:sz w:val="28"/>
          <w:szCs w:val="28"/>
          <w:lang w:eastAsia="ru-RU"/>
        </w:rPr>
        <w:lastRenderedPageBreak/>
        <w:drawing>
          <wp:inline distT="0" distB="0" distL="0" distR="0">
            <wp:extent cx="5940425" cy="6320704"/>
            <wp:effectExtent l="19050" t="0" r="3175" b="0"/>
            <wp:docPr id="112" name="Рисунок 98" descr="C:\Users\Вика\Desktop\работа\перспективы разви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Вика\Desktop\работа\перспективы развития.jpg"/>
                    <pic:cNvPicPr>
                      <a:picLocks noChangeAspect="1" noChangeArrowheads="1"/>
                    </pic:cNvPicPr>
                  </pic:nvPicPr>
                  <pic:blipFill>
                    <a:blip r:embed="rId12" cstate="print"/>
                    <a:srcRect/>
                    <a:stretch>
                      <a:fillRect/>
                    </a:stretch>
                  </pic:blipFill>
                  <pic:spPr bwMode="auto">
                    <a:xfrm>
                      <a:off x="0" y="0"/>
                      <a:ext cx="5940425" cy="6320704"/>
                    </a:xfrm>
                    <a:prstGeom prst="rect">
                      <a:avLst/>
                    </a:prstGeom>
                    <a:noFill/>
                    <a:ln w="9525">
                      <a:noFill/>
                      <a:miter lim="800000"/>
                      <a:headEnd/>
                      <a:tailEnd/>
                    </a:ln>
                  </pic:spPr>
                </pic:pic>
              </a:graphicData>
            </a:graphic>
          </wp:inline>
        </w:drawing>
      </w:r>
    </w:p>
    <w:p w:rsidR="0041002D" w:rsidRDefault="00EF5A4F" w:rsidP="005F33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6 – Перспективное развитие МО «Рославльский район» </w:t>
      </w:r>
      <w:r w:rsidR="005F33FC">
        <w:rPr>
          <w:rFonts w:ascii="Times New Roman" w:hAnsi="Times New Roman" w:cs="Times New Roman"/>
          <w:sz w:val="28"/>
          <w:szCs w:val="28"/>
        </w:rPr>
        <w:t>в разрезе функциональных кластеров</w:t>
      </w:r>
    </w:p>
    <w:p w:rsidR="003B166E" w:rsidRDefault="003B166E" w:rsidP="003B16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первом кластере планируется продолжать прибыльное развитие животноводства, разводить более высокопродуктивные породы скота. В перспективе открыть производство «нетрадиционных» видов продукции, ориентированные на столичные рынки – мясо кроликов, индейки, мясо и яйца перепелов. В населенных пунктах богатых водоемами планируется развивать рыболовство.</w:t>
      </w:r>
    </w:p>
    <w:p w:rsidR="003B166E" w:rsidRDefault="003B166E" w:rsidP="003B16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Второй кластер имеет средние показатели животноводства, поэтому в нем перспективными будут являться другие отрасли такие, как растениеводство, птицеводство, промышленность. Предлагается открыть питомники по разведению декоративных растений и роз, выращивание материалов </w:t>
      </w:r>
      <w:r w:rsidR="00EF5A4F">
        <w:rPr>
          <w:rFonts w:ascii="Times New Roman" w:hAnsi="Times New Roman" w:cs="Times New Roman"/>
          <w:sz w:val="28"/>
          <w:szCs w:val="28"/>
        </w:rPr>
        <w:t>для озеленения и ландшафтного дизайна. Данное направление является перспективным, т.к. данный кластер находится вблизи крупных рынков сбыта – Москва, Брянская область, Беларусь. Также создать производства по добыче и переработке полезных ископаемых.</w:t>
      </w:r>
    </w:p>
    <w:p w:rsidR="00EF5A4F" w:rsidRDefault="00EF5A4F" w:rsidP="003B16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Третий кластер ориентирован на туристические и историко-культурные мероприятия в силу отсутствия производственных предприятий и наличия богатых природных ресурсов.</w:t>
      </w:r>
    </w:p>
    <w:p w:rsidR="00EF5A4F" w:rsidRPr="003B166E" w:rsidRDefault="00EF5A4F" w:rsidP="003B16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четверном кластере основное производство либо сконцентрировано в личных подсобных хозяйствах, либо занимает малую долю на рынках. В связи с этим планируется развитие имеющихся предприятий и создание условий для постройки новых. Для воплощения этого потребуется реконструкция и постройка зданий, развитие транспортной инфраструктуры, оборудование мест для рыбной ловли, имеющей большие перспективы.</w:t>
      </w:r>
    </w:p>
    <w:p w:rsidR="00763791" w:rsidRDefault="00763791" w:rsidP="003B166E">
      <w:pPr>
        <w:jc w:val="both"/>
        <w:rPr>
          <w:rFonts w:ascii="Times New Roman" w:hAnsi="Times New Roman" w:cs="Times New Roman"/>
          <w:sz w:val="28"/>
          <w:szCs w:val="28"/>
        </w:rPr>
      </w:pPr>
      <w:r>
        <w:rPr>
          <w:rFonts w:ascii="Times New Roman" w:hAnsi="Times New Roman" w:cs="Times New Roman"/>
          <w:sz w:val="28"/>
          <w:szCs w:val="28"/>
        </w:rPr>
        <w:br w:type="page"/>
      </w:r>
    </w:p>
    <w:p w:rsidR="00763791" w:rsidRPr="00F96CAA" w:rsidRDefault="00763791" w:rsidP="00F96CAA">
      <w:pPr>
        <w:pStyle w:val="1"/>
        <w:jc w:val="center"/>
        <w:rPr>
          <w:rFonts w:ascii="Times New Roman" w:hAnsi="Times New Roman" w:cs="Times New Roman"/>
          <w:color w:val="auto"/>
        </w:rPr>
      </w:pPr>
      <w:bookmarkStart w:id="12" w:name="_Toc383370329"/>
      <w:r w:rsidRPr="00F96CAA">
        <w:rPr>
          <w:rFonts w:ascii="Times New Roman" w:hAnsi="Times New Roman" w:cs="Times New Roman"/>
          <w:color w:val="auto"/>
        </w:rPr>
        <w:lastRenderedPageBreak/>
        <w:t>Заключение</w:t>
      </w:r>
      <w:bookmarkEnd w:id="12"/>
    </w:p>
    <w:p w:rsidR="00F96CAA" w:rsidRDefault="00F96CAA" w:rsidP="00763791">
      <w:pPr>
        <w:spacing w:after="0" w:line="360" w:lineRule="auto"/>
        <w:ind w:firstLine="709"/>
        <w:jc w:val="both"/>
        <w:rPr>
          <w:rFonts w:ascii="Times New Roman" w:hAnsi="Times New Roman" w:cs="Times New Roman"/>
          <w:sz w:val="28"/>
          <w:szCs w:val="28"/>
        </w:rPr>
      </w:pP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Территориальное планирование — это теория и практика наиболее рациональной организации территории и размещения в ее пределах производственных предприятий, коммуникаций и мест расселения с комплексным учетом его географических, экономических, архитектурно-строительных и инженерно-строительных факторов и условий. Территориальное планирование основывается на учете пространственных территориальных закономерностей размещения природных, социальных и экономических явлений и их взаимодействий. Пространство, территория есть особый ресурс, который в современных условиях приобретает все большее значение.</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Комплексное территориальное планирование включает организацию территории с учетом социально-экологических потребностей: промышленного производства, сельского хозяйства, коммунальных, транспортных, рекреационных, экологических и других систем. Территориальное планирование ведется на приоритетах экологической стабилизации территории (устойчивого ее развития).</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Актуален вопрос об использовании опыта территориального планирования зарубежных стран, осуществляемого в условиях частной собственности  и наличии ограничений в территориальном планировании связанных с общественными интересами. Демократизация процессов в обществе, с одной стороны, должна усилить интересы общественности в решении вопросов территориальной организации, с другой – более полно учитывать региональные и экологические проблемы устойчивого развития территории.</w:t>
      </w:r>
    </w:p>
    <w:p w:rsid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 xml:space="preserve">В рамках государственного регулирования развития сельских территорий определилась проблема недооцененности территориального планирования на селе. В настоящее время планированием охвачено только </w:t>
      </w:r>
      <w:r w:rsidRPr="00763791">
        <w:rPr>
          <w:rFonts w:ascii="Times New Roman" w:hAnsi="Times New Roman" w:cs="Times New Roman"/>
          <w:sz w:val="28"/>
          <w:szCs w:val="28"/>
        </w:rPr>
        <w:lastRenderedPageBreak/>
        <w:t>существующие отрасли, но не уделяется комплексному развитию территорий как среды обитания сельского жителя.</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Проанализировав схему территориального планирования Рославльского района Смоленской области, можно сделать следующие выводы:</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 за период с 2008 года схема территориального планирования разработана в 7 поселениях из 21, поэтому общего направления развития МО «Рославльский район» не имеет, т.е. не планирует будущего;</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 схема территориального планирования содержит информацию общего направления;</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 проработаны положения связанные, в основном, с коттеджной застройкой в близлежащих к городу Рославлю и городу Десногорск сельских поселениях. Также рассмотрены мероприятия по использованию дорожно-транспортного хозяйства и прилегающих к ним территорий;</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 мероприятия по развитию культурно-бытового обслуживания не направлены на развитие сельских территорий.</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На основе изучения опыта планирования других муниципальных образований можно предложить дополнить схему территориального планирования следующими нормативными документами:</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1) Инвестиционный план развития муниципального образования «Рославльский район»;</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2) План устойчивого развития сельских территорий аграрного типа;</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3) План реализации Схемы территориального планирования Рославльского района.</w:t>
      </w:r>
    </w:p>
    <w:p w:rsidR="00763791" w:rsidRPr="00763791" w:rsidRDefault="00763791" w:rsidP="00763791">
      <w:pPr>
        <w:spacing w:after="0" w:line="360" w:lineRule="auto"/>
        <w:ind w:firstLine="709"/>
        <w:jc w:val="both"/>
        <w:rPr>
          <w:rFonts w:ascii="Times New Roman" w:hAnsi="Times New Roman" w:cs="Times New Roman"/>
          <w:sz w:val="28"/>
          <w:szCs w:val="28"/>
        </w:rPr>
      </w:pPr>
      <w:r w:rsidRPr="00763791">
        <w:rPr>
          <w:rFonts w:ascii="Times New Roman" w:hAnsi="Times New Roman" w:cs="Times New Roman"/>
          <w:sz w:val="28"/>
          <w:szCs w:val="28"/>
        </w:rPr>
        <w:t xml:space="preserve">Данные документы должны быть взаимоувязаны по территориальному размещению, экономически обоснованы и социально приемлемы для жителей района. Разработка документов будет опираться на кластерный анализ,  исходя из гипотезы о неоднородности сельской территории. </w:t>
      </w:r>
    </w:p>
    <w:p w:rsidR="00763791" w:rsidRDefault="00763791" w:rsidP="00763791">
      <w:pPr>
        <w:spacing w:after="0" w:line="360" w:lineRule="auto"/>
        <w:ind w:firstLine="709"/>
        <w:jc w:val="both"/>
        <w:rPr>
          <w:rFonts w:ascii="Times New Roman" w:hAnsi="Times New Roman" w:cs="Times New Roman"/>
          <w:sz w:val="28"/>
          <w:szCs w:val="28"/>
        </w:rPr>
      </w:pPr>
    </w:p>
    <w:p w:rsidR="0056069F" w:rsidRDefault="0056069F">
      <w:pPr>
        <w:rPr>
          <w:rFonts w:ascii="Times New Roman" w:hAnsi="Times New Roman" w:cs="Times New Roman"/>
          <w:sz w:val="28"/>
          <w:szCs w:val="28"/>
        </w:rPr>
      </w:pPr>
      <w:r>
        <w:rPr>
          <w:rFonts w:ascii="Times New Roman" w:hAnsi="Times New Roman" w:cs="Times New Roman"/>
          <w:sz w:val="28"/>
          <w:szCs w:val="28"/>
        </w:rPr>
        <w:br w:type="page"/>
      </w:r>
    </w:p>
    <w:p w:rsidR="00763791" w:rsidRPr="00F96CAA" w:rsidRDefault="0056069F" w:rsidP="0066464E">
      <w:pPr>
        <w:pStyle w:val="1"/>
        <w:spacing w:line="360" w:lineRule="auto"/>
        <w:jc w:val="center"/>
        <w:rPr>
          <w:rFonts w:ascii="Times New Roman" w:hAnsi="Times New Roman" w:cs="Times New Roman"/>
          <w:color w:val="auto"/>
        </w:rPr>
      </w:pPr>
      <w:bookmarkStart w:id="13" w:name="_Toc383370330"/>
      <w:r w:rsidRPr="00F96CAA">
        <w:rPr>
          <w:rFonts w:ascii="Times New Roman" w:hAnsi="Times New Roman" w:cs="Times New Roman"/>
          <w:color w:val="auto"/>
        </w:rPr>
        <w:lastRenderedPageBreak/>
        <w:t>Список использованной литературы</w:t>
      </w:r>
      <w:bookmarkEnd w:id="13"/>
    </w:p>
    <w:p w:rsidR="0066464E" w:rsidRPr="00E63BE8" w:rsidRDefault="0066464E" w:rsidP="0066464E">
      <w:pPr>
        <w:pStyle w:val="a7"/>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t>Глазычев В.Л. Лекция об эволюции проектирования</w:t>
      </w:r>
    </w:p>
    <w:p w:rsidR="0066464E" w:rsidRPr="00E63BE8" w:rsidRDefault="0066464E" w:rsidP="0066464E">
      <w:pPr>
        <w:pStyle w:val="a7"/>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t>Якубов А.Х. – «Вестник пермского университета», №4,2009/ « Социально-Экономические Проблемы Сельских Поселений: История И Современность»</w:t>
      </w:r>
    </w:p>
    <w:p w:rsidR="0066464E" w:rsidRPr="00E63BE8" w:rsidRDefault="0066464E" w:rsidP="0066464E">
      <w:pPr>
        <w:pStyle w:val="a7"/>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t>Лапин Ю.Н. Территориальное планирование – Терра инкогнита. Сборник  материалов межвузовской конференции «Экологическая составляющая в образовании — основа устойчивого развития поселений» Новосибирск,  2008 г., стр. 9 – 14.</w:t>
      </w:r>
    </w:p>
    <w:p w:rsidR="0066464E" w:rsidRPr="00E63BE8" w:rsidRDefault="0066464E" w:rsidP="0066464E">
      <w:pPr>
        <w:pStyle w:val="a7"/>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t>С.Д.Митягин – «Территориальное планирование и районная планировка», 2010 г</w:t>
      </w:r>
    </w:p>
    <w:p w:rsidR="0066464E" w:rsidRPr="00E63BE8" w:rsidRDefault="0066464E" w:rsidP="0066464E">
      <w:pPr>
        <w:pStyle w:val="a3"/>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t>Максутова Л.Г. Социальная составляющая в планировании развития сельских территорий /Л.Г. Максутова//Модели индикативного планирования социально-экономического развития сельских территорий/Всерос.НИИ экономики и нормативов. – Ростов-на-Дону, 2006. – С. 162-164</w:t>
      </w:r>
    </w:p>
    <w:p w:rsidR="0066464E" w:rsidRPr="00E63BE8" w:rsidRDefault="0066464E" w:rsidP="0066464E">
      <w:pPr>
        <w:pStyle w:val="a3"/>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t>Региональные политические институты в социально-экономическом и политическом развитии территорий; российская и зарубежная специфика: сб. науч. трудов/под ред. Д.Н.Нечаева. – Воронеж: Изд-во Воронеж. гос. ун-та, 2009 г. – 352 с.</w:t>
      </w:r>
    </w:p>
    <w:p w:rsidR="0066464E" w:rsidRPr="00E63BE8" w:rsidRDefault="0066464E" w:rsidP="0066464E">
      <w:pPr>
        <w:pStyle w:val="a3"/>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bCs/>
          <w:sz w:val="28"/>
          <w:szCs w:val="28"/>
        </w:rPr>
        <w:t>Петрова Е.М - Экономические науки/ 13. Региональная экономика//</w:t>
      </w:r>
      <w:r w:rsidRPr="00E63BE8">
        <w:rPr>
          <w:rFonts w:ascii="Times New Roman" w:eastAsia="Times New Roman" w:hAnsi="Times New Roman" w:cs="Times New Roman"/>
          <w:bCs/>
          <w:color w:val="000000"/>
          <w:sz w:val="28"/>
          <w:szCs w:val="28"/>
          <w:lang w:eastAsia="ru-RU"/>
        </w:rPr>
        <w:t xml:space="preserve"> </w:t>
      </w:r>
      <w:r w:rsidRPr="00E63BE8">
        <w:rPr>
          <w:rFonts w:ascii="Times New Roman" w:hAnsi="Times New Roman" w:cs="Times New Roman"/>
          <w:bCs/>
          <w:sz w:val="28"/>
          <w:szCs w:val="28"/>
        </w:rPr>
        <w:t>Формирование муниципальной системы планированияв условиях координации и взаимодействия, 2011 г.</w:t>
      </w:r>
    </w:p>
    <w:p w:rsidR="0066464E" w:rsidRPr="00E63BE8" w:rsidRDefault="0066464E" w:rsidP="0066464E">
      <w:pPr>
        <w:pStyle w:val="a7"/>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t xml:space="preserve">Петрова Е.М.- </w:t>
      </w:r>
      <w:r w:rsidRPr="00E63BE8">
        <w:rPr>
          <w:rFonts w:ascii="Times New Roman" w:hAnsi="Times New Roman" w:cs="Times New Roman"/>
          <w:bCs/>
          <w:sz w:val="28"/>
          <w:szCs w:val="28"/>
        </w:rPr>
        <w:t>Планирование как основа управления муниципальным социально-экономическим развитием, 2011</w:t>
      </w:r>
    </w:p>
    <w:p w:rsidR="0066464E" w:rsidRPr="00E63BE8" w:rsidRDefault="0066464E" w:rsidP="0066464E">
      <w:pPr>
        <w:pStyle w:val="a7"/>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t>Падилья Сароса Л.Ю. О механизмах координации видов планирования и взаимодействии систем планирования // Городской альманах: вып.4. / науч. ред. Г.Ю. Ветров. – М.: Фонд «Институт экономики города, 2009. – С.139-146.</w:t>
      </w:r>
    </w:p>
    <w:p w:rsidR="0066464E" w:rsidRPr="00E63BE8" w:rsidRDefault="0066464E" w:rsidP="0066464E">
      <w:pPr>
        <w:pStyle w:val="a7"/>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lastRenderedPageBreak/>
        <w:t>Управление муниципальным экономическим развитием / под ред. Г.Ю. Ветрова. - М.: Фонд «Институт экономики города», 2009. - 258 с.</w:t>
      </w:r>
    </w:p>
    <w:p w:rsidR="0066464E" w:rsidRPr="00E63BE8" w:rsidRDefault="0066464E" w:rsidP="0066464E">
      <w:pPr>
        <w:pStyle w:val="a7"/>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bCs/>
          <w:sz w:val="28"/>
          <w:szCs w:val="28"/>
        </w:rPr>
        <w:t>Л.Ю. Падилья Сароса</w:t>
      </w:r>
      <w:r w:rsidRPr="00E63BE8">
        <w:rPr>
          <w:rFonts w:ascii="Times New Roman" w:hAnsi="Times New Roman" w:cs="Times New Roman"/>
          <w:sz w:val="28"/>
          <w:szCs w:val="28"/>
        </w:rPr>
        <w:t> - Фонд «Институт экономики города// Система государственного и муниципального планирования. Механизмы координации и взаимодействия,2008</w:t>
      </w:r>
    </w:p>
    <w:p w:rsidR="0066464E" w:rsidRPr="00E63BE8" w:rsidRDefault="0066464E" w:rsidP="0066464E">
      <w:pPr>
        <w:pStyle w:val="a7"/>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t xml:space="preserve">Петрова Е.М. -  </w:t>
      </w:r>
      <w:r w:rsidRPr="00E63BE8">
        <w:rPr>
          <w:rFonts w:ascii="Times New Roman" w:hAnsi="Times New Roman" w:cs="Times New Roman"/>
          <w:color w:val="000000"/>
          <w:sz w:val="28"/>
          <w:szCs w:val="28"/>
        </w:rPr>
        <w:t>№1 , 2011,</w:t>
      </w:r>
      <w:r w:rsidRPr="00E63BE8">
        <w:rPr>
          <w:rFonts w:ascii="Times New Roman" w:hAnsi="Times New Roman" w:cs="Times New Roman"/>
          <w:sz w:val="28"/>
          <w:szCs w:val="28"/>
        </w:rPr>
        <w:t xml:space="preserve"> вестник адыгейского государственного университета. серия 5: экономика - формирование комплексной муниципальной системы планирования</w:t>
      </w:r>
    </w:p>
    <w:p w:rsidR="0066464E" w:rsidRPr="00E63BE8" w:rsidRDefault="0066464E" w:rsidP="0066464E">
      <w:pPr>
        <w:pStyle w:val="a7"/>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t>Мерзлов А.В. – Устойчивое развитие сельских территорий: теория, методология и практик, 2013</w:t>
      </w:r>
    </w:p>
    <w:p w:rsidR="0066464E" w:rsidRPr="00E63BE8" w:rsidRDefault="0066464E" w:rsidP="0066464E">
      <w:pPr>
        <w:pStyle w:val="a7"/>
        <w:numPr>
          <w:ilvl w:val="0"/>
          <w:numId w:val="10"/>
        </w:numPr>
        <w:tabs>
          <w:tab w:val="left" w:pos="7230"/>
        </w:tabs>
        <w:spacing w:line="360" w:lineRule="auto"/>
        <w:jc w:val="both"/>
        <w:rPr>
          <w:rFonts w:ascii="Times New Roman" w:hAnsi="Times New Roman" w:cs="Times New Roman"/>
          <w:sz w:val="28"/>
          <w:szCs w:val="28"/>
        </w:rPr>
      </w:pPr>
      <w:r w:rsidRPr="00E63BE8">
        <w:rPr>
          <w:rFonts w:ascii="Times New Roman" w:hAnsi="Times New Roman" w:cs="Times New Roman"/>
          <w:sz w:val="28"/>
          <w:szCs w:val="28"/>
        </w:rPr>
        <w:t>Желясков А.Л., Орлова Е.С. Организация территории поселений в муниципальном районе при реализации ФЗ «Об общих принципах местного самоуправления в РФ» // Землеустройство, кадастр и мониторинг земель. 2007. №4. </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eastAsia="TimesNewRomanPSMT" w:hAnsi="Times New Roman" w:cs="Times New Roman"/>
          <w:sz w:val="28"/>
          <w:szCs w:val="28"/>
        </w:rPr>
        <w:t>. Схема территориального планирования Смоленского района Смоленской области</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eastAsia="TimesNewRomanPSMT" w:hAnsi="Times New Roman" w:cs="Times New Roman"/>
          <w:sz w:val="28"/>
          <w:szCs w:val="28"/>
        </w:rPr>
        <w:t xml:space="preserve">2.  З.И.Калугина, О.П.Фадеева Новая парадигма сельского развития / </w:t>
      </w:r>
      <w:hyperlink r:id="rId13" w:history="1">
        <w:r w:rsidRPr="00E63BE8">
          <w:rPr>
            <w:rStyle w:val="ab"/>
            <w:rFonts w:ascii="Times New Roman" w:eastAsia="TimesNewRomanPSMT" w:hAnsi="Times New Roman" w:cs="Times New Roman"/>
            <w:color w:val="auto"/>
            <w:sz w:val="28"/>
            <w:szCs w:val="28"/>
            <w:u w:val="none"/>
          </w:rPr>
          <w:t>www.pandia.ru</w:t>
        </w:r>
      </w:hyperlink>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hAnsi="Times New Roman" w:cs="Times New Roman"/>
          <w:sz w:val="28"/>
          <w:szCs w:val="28"/>
        </w:rPr>
        <w:t>Булатова Н.Н. Управление территориально-производственным комплексом региона в условиях экономической стабилизации: методология, оценка, эффективность. Дисс. д.э.н. Улан-Удэ, 2006.</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hAnsi="Times New Roman" w:cs="Times New Roman"/>
          <w:sz w:val="28"/>
          <w:szCs w:val="28"/>
        </w:rPr>
        <w:t>Гранберг А.Г. Территориальная структура экономики. В кн.: Новая российская энциклопедия. Т. 1. М.: Энциклопедия, 2004.</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hAnsi="Times New Roman" w:cs="Times New Roman"/>
          <w:sz w:val="28"/>
          <w:szCs w:val="28"/>
        </w:rPr>
        <w:t>Ильин И.А. О новых подходах к разработке схем территориального развития и градостроительства. М.: РААСН, 2004.</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hAnsi="Times New Roman" w:cs="Times New Roman"/>
          <w:sz w:val="28"/>
          <w:szCs w:val="28"/>
        </w:rPr>
        <w:t>Шарыгин М.Д. Территориальное управление и планирование. Учеб. пособ. Пермь: Изд-во Перм. ун-та, 2007.</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hAnsi="Times New Roman" w:cs="Times New Roman"/>
          <w:sz w:val="28"/>
          <w:szCs w:val="28"/>
        </w:rPr>
        <w:t>Штульберг Б.М. О концепции территориального развития России. // Журнал «ТЭК» №3-4, 2005.</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eastAsia="TimesNewRomanPSMT" w:hAnsi="Times New Roman" w:cs="Times New Roman"/>
          <w:sz w:val="28"/>
          <w:szCs w:val="28"/>
        </w:rPr>
        <w:lastRenderedPageBreak/>
        <w:t>Генеральный план Сырокоренского сельского поселения Рославльского района Смоленской области – Смоленск, 2011.</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eastAsia="TimesNewRomanPSMT" w:hAnsi="Times New Roman" w:cs="Times New Roman"/>
          <w:sz w:val="28"/>
          <w:szCs w:val="28"/>
        </w:rPr>
        <w:t>Генеральный план Рославльского сельского поселения Рославльского района Смоленской области – Смоленск, 2011</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eastAsia="TimesNewRomanPSMT" w:hAnsi="Times New Roman" w:cs="Times New Roman"/>
          <w:sz w:val="28"/>
          <w:szCs w:val="28"/>
        </w:rPr>
        <w:t>Генеральный план Остерского сельского поселения Рославльского района Смоленской области – Смоленск, 2011</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eastAsia="TimesNewRomanPSMT" w:hAnsi="Times New Roman" w:cs="Times New Roman"/>
          <w:sz w:val="28"/>
          <w:szCs w:val="28"/>
        </w:rPr>
        <w:t>Генеральный план Липовского сельского поселения Рославльского района Смоленской области – Смоленск, 2011</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eastAsia="TimesNewRomanPSMT" w:hAnsi="Times New Roman" w:cs="Times New Roman"/>
          <w:sz w:val="28"/>
          <w:szCs w:val="28"/>
        </w:rPr>
        <w:t>Генеральный план Екимовичского сельского поселения Рославльского района Смоленской области – Смоленск, 2011</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eastAsia="TimesNewRomanPSMT" w:hAnsi="Times New Roman" w:cs="Times New Roman"/>
          <w:sz w:val="28"/>
          <w:szCs w:val="28"/>
        </w:rPr>
        <w:t>Генеральный план Волковичского сельского поселения Рославльского района Смоленской области – Смоленск, 2011</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r w:rsidRPr="00E63BE8">
        <w:rPr>
          <w:rFonts w:ascii="Times New Roman" w:eastAsia="TimesNewRomanPSMT" w:hAnsi="Times New Roman" w:cs="Times New Roman"/>
          <w:sz w:val="28"/>
          <w:szCs w:val="28"/>
        </w:rPr>
        <w:t>Генеральный план Астапковичского сельского поселения Рославльского района Смоленской области – Смоленск, 2011</w:t>
      </w:r>
    </w:p>
    <w:p w:rsidR="0066464E" w:rsidRPr="00E63BE8" w:rsidRDefault="0066464E"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63BE8">
        <w:rPr>
          <w:rFonts w:ascii="Times New Roman" w:hAnsi="Times New Roman" w:cs="Times New Roman"/>
          <w:sz w:val="28"/>
          <w:szCs w:val="28"/>
          <w:lang w:val="en-US"/>
        </w:rPr>
        <w:t>ecodom.ru›stroitelstvo/ecogoroda/plan-terra/</w:t>
      </w:r>
    </w:p>
    <w:p w:rsidR="0066464E" w:rsidRPr="00E63BE8" w:rsidRDefault="00B24EAA" w:rsidP="0066464E">
      <w:pPr>
        <w:pStyle w:val="a7"/>
        <w:numPr>
          <w:ilvl w:val="0"/>
          <w:numId w:val="10"/>
        </w:numPr>
        <w:autoSpaceDE w:val="0"/>
        <w:autoSpaceDN w:val="0"/>
        <w:adjustRightInd w:val="0"/>
        <w:spacing w:after="0" w:line="360" w:lineRule="auto"/>
        <w:jc w:val="both"/>
        <w:rPr>
          <w:rFonts w:ascii="Times New Roman" w:eastAsia="TimesNewRomanPSMT" w:hAnsi="Times New Roman" w:cs="Times New Roman"/>
          <w:sz w:val="28"/>
          <w:szCs w:val="28"/>
        </w:rPr>
      </w:pPr>
      <w:hyperlink r:id="rId14" w:history="1">
        <w:r w:rsidR="0066464E" w:rsidRPr="00E63BE8">
          <w:rPr>
            <w:rStyle w:val="ab"/>
            <w:rFonts w:ascii="Times New Roman" w:hAnsi="Times New Roman" w:cs="Times New Roman"/>
            <w:color w:val="auto"/>
            <w:sz w:val="28"/>
            <w:szCs w:val="28"/>
            <w:u w:val="none"/>
          </w:rPr>
          <w:t>http://www.roslavl.ru/</w:t>
        </w:r>
      </w:hyperlink>
    </w:p>
    <w:p w:rsidR="007A3482" w:rsidRDefault="007A3482">
      <w:pPr>
        <w:rPr>
          <w:rFonts w:ascii="Times New Roman" w:hAnsi="Times New Roman" w:cs="Times New Roman"/>
          <w:sz w:val="28"/>
          <w:szCs w:val="28"/>
        </w:rPr>
      </w:pPr>
      <w:r>
        <w:rPr>
          <w:rFonts w:ascii="Times New Roman" w:hAnsi="Times New Roman" w:cs="Times New Roman"/>
          <w:sz w:val="28"/>
          <w:szCs w:val="28"/>
        </w:rPr>
        <w:br w:type="page"/>
      </w:r>
    </w:p>
    <w:p w:rsidR="00763791" w:rsidRPr="007A3482" w:rsidRDefault="007A3482" w:rsidP="007A348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p w:rsidR="00763791" w:rsidRDefault="00763791" w:rsidP="00763791">
      <w:pPr>
        <w:spacing w:after="0" w:line="360" w:lineRule="auto"/>
        <w:ind w:firstLine="709"/>
        <w:jc w:val="both"/>
        <w:rPr>
          <w:rFonts w:ascii="Times New Roman" w:hAnsi="Times New Roman" w:cs="Times New Roman"/>
          <w:sz w:val="28"/>
          <w:szCs w:val="28"/>
        </w:rPr>
      </w:pPr>
    </w:p>
    <w:p w:rsidR="007A3482" w:rsidRPr="007A3482" w:rsidRDefault="007A3482" w:rsidP="00763791">
      <w:pPr>
        <w:spacing w:after="0" w:line="360" w:lineRule="auto"/>
        <w:ind w:firstLine="709"/>
        <w:jc w:val="both"/>
        <w:rPr>
          <w:rFonts w:ascii="Times New Roman" w:hAnsi="Times New Roman" w:cs="Times New Roman"/>
          <w:b/>
          <w:sz w:val="28"/>
          <w:szCs w:val="28"/>
        </w:rPr>
      </w:pPr>
      <w:r w:rsidRPr="007A3482">
        <w:rPr>
          <w:rFonts w:ascii="Times New Roman" w:hAnsi="Times New Roman" w:cs="Times New Roman"/>
          <w:b/>
          <w:sz w:val="28"/>
          <w:szCs w:val="28"/>
        </w:rPr>
        <w:t>Приложение №1.</w:t>
      </w:r>
    </w:p>
    <w:p w:rsidR="007A3482" w:rsidRPr="0054192F" w:rsidRDefault="007A3482" w:rsidP="007A3482">
      <w:pPr>
        <w:spacing w:after="0" w:line="360" w:lineRule="auto"/>
        <w:ind w:left="142"/>
        <w:jc w:val="both"/>
        <w:rPr>
          <w:rFonts w:ascii="Times New Roman" w:hAnsi="Times New Roman" w:cs="Times New Roman"/>
          <w:sz w:val="28"/>
          <w:szCs w:val="28"/>
        </w:rPr>
      </w:pPr>
      <w:r w:rsidRPr="0054192F">
        <w:rPr>
          <w:rFonts w:ascii="Times New Roman" w:hAnsi="Times New Roman" w:cs="Times New Roman"/>
          <w:sz w:val="28"/>
          <w:szCs w:val="28"/>
        </w:rPr>
        <w:t xml:space="preserve">Таблица </w:t>
      </w:r>
      <w:r>
        <w:rPr>
          <w:rFonts w:ascii="Times New Roman" w:hAnsi="Times New Roman" w:cs="Times New Roman"/>
          <w:sz w:val="28"/>
          <w:szCs w:val="28"/>
        </w:rPr>
        <w:t xml:space="preserve">1 - </w:t>
      </w:r>
      <w:r w:rsidRPr="0054192F">
        <w:rPr>
          <w:rFonts w:ascii="Times New Roman" w:hAnsi="Times New Roman" w:cs="Times New Roman"/>
          <w:sz w:val="28"/>
          <w:szCs w:val="28"/>
        </w:rPr>
        <w:t>Крупные и средние предприятия АПК в муниципальном образовании «Рославльский район» Смоленской области.</w:t>
      </w:r>
    </w:p>
    <w:tbl>
      <w:tblPr>
        <w:tblStyle w:val="a6"/>
        <w:tblW w:w="5000" w:type="pct"/>
        <w:tblLayout w:type="fixed"/>
        <w:tblLook w:val="04A0" w:firstRow="1" w:lastRow="0" w:firstColumn="1" w:lastColumn="0" w:noHBand="0" w:noVBand="1"/>
      </w:tblPr>
      <w:tblGrid>
        <w:gridCol w:w="526"/>
        <w:gridCol w:w="1853"/>
        <w:gridCol w:w="1983"/>
        <w:gridCol w:w="992"/>
        <w:gridCol w:w="1135"/>
        <w:gridCol w:w="1133"/>
        <w:gridCol w:w="1949"/>
      </w:tblGrid>
      <w:tr w:rsidR="007A3482" w:rsidRPr="007A3482" w:rsidTr="007A3482">
        <w:tc>
          <w:tcPr>
            <w:tcW w:w="275" w:type="pct"/>
            <w:vMerge w:val="restar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w:t>
            </w:r>
          </w:p>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п</w:t>
            </w:r>
            <w:r w:rsidRPr="007A3482">
              <w:rPr>
                <w:rFonts w:ascii="Times New Roman" w:hAnsi="Times New Roman" w:cs="Times New Roman"/>
                <w:sz w:val="24"/>
                <w:szCs w:val="24"/>
                <w:lang w:val="en-US"/>
              </w:rPr>
              <w:t>/</w:t>
            </w:r>
            <w:r w:rsidRPr="007A3482">
              <w:rPr>
                <w:rFonts w:ascii="Times New Roman" w:hAnsi="Times New Roman" w:cs="Times New Roman"/>
                <w:sz w:val="24"/>
                <w:szCs w:val="24"/>
              </w:rPr>
              <w:t>п</w:t>
            </w:r>
          </w:p>
        </w:tc>
        <w:tc>
          <w:tcPr>
            <w:tcW w:w="968" w:type="pct"/>
            <w:vMerge w:val="restar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Наименование предприятия</w:t>
            </w:r>
          </w:p>
        </w:tc>
        <w:tc>
          <w:tcPr>
            <w:tcW w:w="1036" w:type="pct"/>
            <w:vMerge w:val="restar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Сельское поселение</w:t>
            </w:r>
          </w:p>
        </w:tc>
        <w:tc>
          <w:tcPr>
            <w:tcW w:w="1111" w:type="pct"/>
            <w:gridSpan w:val="2"/>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Объем отгруженных товаров собственного производства, выполненных работ, услуг, млн.руб.</w:t>
            </w:r>
          </w:p>
        </w:tc>
        <w:tc>
          <w:tcPr>
            <w:tcW w:w="592" w:type="pct"/>
            <w:vMerge w:val="restar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Числен</w:t>
            </w:r>
          </w:p>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ность работающих</w:t>
            </w:r>
          </w:p>
        </w:tc>
        <w:tc>
          <w:tcPr>
            <w:tcW w:w="1018" w:type="pct"/>
            <w:vMerge w:val="restar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Основные виды продукции</w:t>
            </w:r>
          </w:p>
        </w:tc>
      </w:tr>
      <w:tr w:rsidR="007A3482" w:rsidRPr="007A3482" w:rsidTr="007A3482">
        <w:tc>
          <w:tcPr>
            <w:tcW w:w="275" w:type="pct"/>
            <w:vMerge/>
          </w:tcPr>
          <w:p w:rsidR="007A3482" w:rsidRPr="007A3482" w:rsidRDefault="007A3482" w:rsidP="00AE2639">
            <w:pPr>
              <w:contextualSpacing/>
              <w:jc w:val="center"/>
              <w:rPr>
                <w:rFonts w:ascii="Times New Roman" w:hAnsi="Times New Roman" w:cs="Times New Roman"/>
                <w:sz w:val="24"/>
                <w:szCs w:val="24"/>
              </w:rPr>
            </w:pPr>
          </w:p>
        </w:tc>
        <w:tc>
          <w:tcPr>
            <w:tcW w:w="968" w:type="pct"/>
            <w:vMerge/>
          </w:tcPr>
          <w:p w:rsidR="007A3482" w:rsidRPr="007A3482" w:rsidRDefault="007A3482" w:rsidP="00AE2639">
            <w:pPr>
              <w:contextualSpacing/>
              <w:rPr>
                <w:rFonts w:ascii="Times New Roman" w:hAnsi="Times New Roman" w:cs="Times New Roman"/>
                <w:sz w:val="24"/>
                <w:szCs w:val="24"/>
              </w:rPr>
            </w:pPr>
          </w:p>
        </w:tc>
        <w:tc>
          <w:tcPr>
            <w:tcW w:w="1036" w:type="pct"/>
            <w:vMerge/>
          </w:tcPr>
          <w:p w:rsidR="007A3482" w:rsidRPr="007A3482" w:rsidRDefault="007A3482" w:rsidP="00AE2639">
            <w:pPr>
              <w:contextualSpacing/>
              <w:jc w:val="center"/>
              <w:rPr>
                <w:rFonts w:ascii="Times New Roman" w:hAnsi="Times New Roman" w:cs="Times New Roman"/>
                <w:sz w:val="24"/>
                <w:szCs w:val="24"/>
              </w:rPr>
            </w:pP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2011г.</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2012г.</w:t>
            </w:r>
          </w:p>
        </w:tc>
        <w:tc>
          <w:tcPr>
            <w:tcW w:w="592" w:type="pct"/>
            <w:vMerge/>
          </w:tcPr>
          <w:p w:rsidR="007A3482" w:rsidRPr="007A3482" w:rsidRDefault="007A3482" w:rsidP="00AE2639">
            <w:pPr>
              <w:contextualSpacing/>
              <w:jc w:val="center"/>
              <w:rPr>
                <w:rFonts w:ascii="Times New Roman" w:hAnsi="Times New Roman" w:cs="Times New Roman"/>
                <w:sz w:val="24"/>
                <w:szCs w:val="24"/>
              </w:rPr>
            </w:pPr>
          </w:p>
        </w:tc>
        <w:tc>
          <w:tcPr>
            <w:tcW w:w="1018" w:type="pct"/>
            <w:vMerge/>
          </w:tcPr>
          <w:p w:rsidR="007A3482" w:rsidRPr="007A3482" w:rsidRDefault="007A3482" w:rsidP="00AE2639">
            <w:pPr>
              <w:contextualSpacing/>
              <w:jc w:val="both"/>
              <w:rPr>
                <w:rFonts w:ascii="Times New Roman" w:hAnsi="Times New Roman" w:cs="Times New Roman"/>
                <w:sz w:val="24"/>
                <w:szCs w:val="24"/>
              </w:rPr>
            </w:pP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К-з «Астапковичи»</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Астапковичское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6513</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8584</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42</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К-з «Искра»</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Лесниковское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3753</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3254</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36</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3</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СПК «Грязенять»</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Грязенятское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7319</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6577</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43</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СПК «Липовка»</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Липовское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1980</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1999</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18</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5</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ООО «Хорошово»</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Хорошовское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1293</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849</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6</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К-з «Епишево»</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Епишевское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7736</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7214</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46</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7</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К-з «Красный октябрь»</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Жарынское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13255</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15667</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70</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8</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К-з «Наша Родина»</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Пригорьевское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11277</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13065</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48</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9</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К-з «Богданово»</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Богдановское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5740</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3632</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25</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10</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К-з «Ивановский»</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Ивановское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10068</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10832</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50</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11</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СПК «им.Качалова»</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Рославльское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839</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851</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9</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12</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МУСП «Рославльское»</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Волковичское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11684</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12419</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44</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13</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СПК «Крапивна»</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Крапивенское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1785</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1754</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18</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14</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К-з «Чижовка»</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 xml:space="preserve">Любовское </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1338</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1592</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10</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15</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СПК «Радуга»</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Савеевское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48947</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46637</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143</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Тепличное хоз-во; Молочное живот-во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16</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К-з «Перенка»</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Перенское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10920</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9544</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37</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5000" w:type="pct"/>
            <w:gridSpan w:val="7"/>
          </w:tcPr>
          <w:p w:rsidR="007A3482" w:rsidRPr="007A3482" w:rsidRDefault="007A3482" w:rsidP="007A3482">
            <w:pPr>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1.</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17</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ООО «Коски»</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Любовское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8854</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10193</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47</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18</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К-з «Племенное»</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г. Рославль</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7912</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7744</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12</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19</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СПК «Успех»</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Кирилловское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4964</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3400</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31</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Льноводство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20</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ООО «Калининское»</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Кирилловское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632</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10534</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7</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21</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ООО «Тепличное»</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г. Рославль</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2811</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930</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Растениеводство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22</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ООО Рославльмясо</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г. Рославль</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196311</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196671</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6</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23</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ООО Беконъ</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Хорошовское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65210</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87321</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16</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Животноводство</w:t>
            </w:r>
          </w:p>
        </w:tc>
      </w:tr>
      <w:tr w:rsidR="007A3482" w:rsidRPr="007A3482" w:rsidTr="007A3482">
        <w:trPr>
          <w:trHeight w:val="433"/>
        </w:trPr>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24</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ООО РостКапиталСервис</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г. Рославль</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102</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473</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5</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Молочное 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25</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ФПСК «Зорюшка»</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Астапковичское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2638</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3741</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Растениеводство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26</w:t>
            </w: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ООО Беар-Агро</w:t>
            </w:r>
          </w:p>
        </w:tc>
        <w:tc>
          <w:tcPr>
            <w:tcW w:w="1036"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Остерское</w:t>
            </w: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14537</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29094</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60</w:t>
            </w:r>
          </w:p>
        </w:tc>
        <w:tc>
          <w:tcPr>
            <w:tcW w:w="1018" w:type="pct"/>
          </w:tcPr>
          <w:p w:rsidR="007A3482" w:rsidRPr="007A3482" w:rsidRDefault="007A3482" w:rsidP="00AE2639">
            <w:pPr>
              <w:contextualSpacing/>
              <w:jc w:val="both"/>
              <w:rPr>
                <w:rFonts w:ascii="Times New Roman" w:hAnsi="Times New Roman" w:cs="Times New Roman"/>
                <w:sz w:val="24"/>
                <w:szCs w:val="24"/>
              </w:rPr>
            </w:pPr>
            <w:r w:rsidRPr="007A3482">
              <w:rPr>
                <w:rFonts w:ascii="Times New Roman" w:hAnsi="Times New Roman" w:cs="Times New Roman"/>
                <w:sz w:val="24"/>
                <w:szCs w:val="24"/>
              </w:rPr>
              <w:t>Животноводство</w:t>
            </w:r>
          </w:p>
        </w:tc>
      </w:tr>
      <w:tr w:rsidR="007A3482" w:rsidRPr="007A3482" w:rsidTr="007A3482">
        <w:tc>
          <w:tcPr>
            <w:tcW w:w="275" w:type="pct"/>
          </w:tcPr>
          <w:p w:rsidR="007A3482" w:rsidRPr="007A3482" w:rsidRDefault="007A3482" w:rsidP="00AE2639">
            <w:pPr>
              <w:contextualSpacing/>
              <w:jc w:val="center"/>
              <w:rPr>
                <w:rFonts w:ascii="Times New Roman" w:hAnsi="Times New Roman" w:cs="Times New Roman"/>
                <w:sz w:val="24"/>
                <w:szCs w:val="24"/>
              </w:rPr>
            </w:pPr>
          </w:p>
        </w:tc>
        <w:tc>
          <w:tcPr>
            <w:tcW w:w="968" w:type="pct"/>
          </w:tcPr>
          <w:p w:rsidR="007A3482" w:rsidRPr="007A3482" w:rsidRDefault="007A3482" w:rsidP="00AE2639">
            <w:pPr>
              <w:contextualSpacing/>
              <w:rPr>
                <w:rFonts w:ascii="Times New Roman" w:hAnsi="Times New Roman" w:cs="Times New Roman"/>
                <w:sz w:val="24"/>
                <w:szCs w:val="24"/>
              </w:rPr>
            </w:pPr>
            <w:r w:rsidRPr="007A3482">
              <w:rPr>
                <w:rFonts w:ascii="Times New Roman" w:hAnsi="Times New Roman" w:cs="Times New Roman"/>
                <w:sz w:val="24"/>
                <w:szCs w:val="24"/>
              </w:rPr>
              <w:t>Итого</w:t>
            </w:r>
          </w:p>
        </w:tc>
        <w:tc>
          <w:tcPr>
            <w:tcW w:w="1036" w:type="pct"/>
          </w:tcPr>
          <w:p w:rsidR="007A3482" w:rsidRPr="007A3482" w:rsidRDefault="007A3482" w:rsidP="00AE2639">
            <w:pPr>
              <w:contextualSpacing/>
              <w:jc w:val="center"/>
              <w:rPr>
                <w:rFonts w:ascii="Times New Roman" w:hAnsi="Times New Roman" w:cs="Times New Roman"/>
                <w:sz w:val="24"/>
                <w:szCs w:val="24"/>
              </w:rPr>
            </w:pPr>
          </w:p>
        </w:tc>
        <w:tc>
          <w:tcPr>
            <w:tcW w:w="518"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450429</w:t>
            </w:r>
          </w:p>
        </w:tc>
        <w:tc>
          <w:tcPr>
            <w:tcW w:w="593"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496583</w:t>
            </w:r>
          </w:p>
        </w:tc>
        <w:tc>
          <w:tcPr>
            <w:tcW w:w="592" w:type="pct"/>
          </w:tcPr>
          <w:p w:rsidR="007A3482" w:rsidRPr="007A3482" w:rsidRDefault="007A3482" w:rsidP="00AE2639">
            <w:pPr>
              <w:contextualSpacing/>
              <w:jc w:val="center"/>
              <w:rPr>
                <w:rFonts w:ascii="Times New Roman" w:hAnsi="Times New Roman" w:cs="Times New Roman"/>
                <w:sz w:val="24"/>
                <w:szCs w:val="24"/>
              </w:rPr>
            </w:pPr>
            <w:r w:rsidRPr="007A3482">
              <w:rPr>
                <w:rFonts w:ascii="Times New Roman" w:hAnsi="Times New Roman" w:cs="Times New Roman"/>
                <w:sz w:val="24"/>
                <w:szCs w:val="24"/>
              </w:rPr>
              <w:t>835</w:t>
            </w:r>
          </w:p>
        </w:tc>
        <w:tc>
          <w:tcPr>
            <w:tcW w:w="1018" w:type="pct"/>
          </w:tcPr>
          <w:p w:rsidR="007A3482" w:rsidRPr="007A3482" w:rsidRDefault="007A3482" w:rsidP="00AE2639">
            <w:pPr>
              <w:contextualSpacing/>
              <w:jc w:val="both"/>
              <w:rPr>
                <w:rFonts w:ascii="Times New Roman" w:hAnsi="Times New Roman" w:cs="Times New Roman"/>
                <w:sz w:val="24"/>
                <w:szCs w:val="24"/>
              </w:rPr>
            </w:pPr>
          </w:p>
        </w:tc>
      </w:tr>
    </w:tbl>
    <w:p w:rsidR="007A3482" w:rsidRDefault="007A3482" w:rsidP="00763791">
      <w:pPr>
        <w:spacing w:after="0" w:line="360" w:lineRule="auto"/>
        <w:ind w:firstLine="709"/>
        <w:jc w:val="both"/>
        <w:rPr>
          <w:rFonts w:ascii="Times New Roman" w:hAnsi="Times New Roman" w:cs="Times New Roman"/>
          <w:sz w:val="28"/>
          <w:szCs w:val="28"/>
        </w:rPr>
      </w:pPr>
    </w:p>
    <w:p w:rsidR="00763791" w:rsidRDefault="007A3482" w:rsidP="0076379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№2.</w:t>
      </w:r>
    </w:p>
    <w:p w:rsidR="007A3482" w:rsidRDefault="007A3482" w:rsidP="007A34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2 – Распределение сельскохозяйственных предприятий по объему реализованных товаров</w:t>
      </w:r>
    </w:p>
    <w:tbl>
      <w:tblPr>
        <w:tblStyle w:val="a6"/>
        <w:tblW w:w="5000" w:type="pct"/>
        <w:tblLook w:val="04A0" w:firstRow="1" w:lastRow="0" w:firstColumn="1" w:lastColumn="0" w:noHBand="0" w:noVBand="1"/>
      </w:tblPr>
      <w:tblGrid>
        <w:gridCol w:w="3922"/>
        <w:gridCol w:w="2822"/>
        <w:gridCol w:w="2827"/>
      </w:tblGrid>
      <w:tr w:rsidR="007A3482" w:rsidRPr="0044298B" w:rsidTr="00AE2639">
        <w:tc>
          <w:tcPr>
            <w:tcW w:w="2049"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Наименование предприятия</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Объем отгруженных товаров собственного производства, выполненных работ, услуг, млн.руб.</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Сельское поселение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ООО РостКапиталСервис</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473</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 xml:space="preserve">Г. Рославль </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ООО «Хорошово»</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849</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Хорошовское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СПК «им.Качалова»</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851</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Рославльское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ООО «Тепличное»</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930</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Г. Рославль</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К-з «Чижовка»</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1592</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Любовское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СПК «Крапивна»</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1754</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Крапивенское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СПК «Липовка»</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1999</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Липовское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К-з «Искра»</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3254</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Лесниковское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СПК «Успех»</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3400</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Кирилловское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К-з «Богданово»</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3632</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Богдановское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ФСПК «Зорюшка»</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3741</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Астапковичское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СПК «Грязенять»</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6577</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Грязенятское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К-з «Епишево»</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7214</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Епишевское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К-з «Племенное»</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7744</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Г. Рославль</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К-з «Астапковичи»</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8584</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Астапковичское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К-з «Перенка»</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9544</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Перенское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ООО «Коски»</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10193</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Любовское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ООО «Калининское»</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10534</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Кирилловское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К-з «Ивановский»</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10832</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Ивановское</w:t>
            </w:r>
          </w:p>
        </w:tc>
      </w:tr>
      <w:tr w:rsidR="007A3482" w:rsidRPr="0044298B" w:rsidTr="007A3482">
        <w:tc>
          <w:tcPr>
            <w:tcW w:w="5000" w:type="pct"/>
            <w:gridSpan w:val="3"/>
          </w:tcPr>
          <w:p w:rsidR="007A3482" w:rsidRDefault="007A3482" w:rsidP="007A3482">
            <w:pPr>
              <w:jc w:val="right"/>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2</w:t>
            </w:r>
          </w:p>
        </w:tc>
      </w:tr>
      <w:tr w:rsidR="007A3482" w:rsidRPr="0044298B" w:rsidTr="007A3482">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МУСП «Рославльское»</w:t>
            </w:r>
          </w:p>
        </w:tc>
        <w:tc>
          <w:tcPr>
            <w:tcW w:w="1474" w:type="pct"/>
            <w:tcBorders>
              <w:top w:val="nil"/>
            </w:tcBorders>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12419</w:t>
            </w:r>
          </w:p>
        </w:tc>
        <w:tc>
          <w:tcPr>
            <w:tcW w:w="1477" w:type="pct"/>
            <w:tcBorders>
              <w:top w:val="nil"/>
            </w:tcBorders>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Волковичское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К-з «Наша Родина»</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13065</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Пригорьевское</w:t>
            </w:r>
          </w:p>
        </w:tc>
      </w:tr>
      <w:tr w:rsidR="007A3482" w:rsidRPr="0044298B" w:rsidTr="00AE2639">
        <w:tc>
          <w:tcPr>
            <w:tcW w:w="2049" w:type="pct"/>
          </w:tcPr>
          <w:p w:rsidR="007A3482" w:rsidRPr="0044298B" w:rsidRDefault="007A3482" w:rsidP="00AE2639">
            <w:pPr>
              <w:rPr>
                <w:rFonts w:ascii="Times New Roman" w:hAnsi="Times New Roman" w:cs="Times New Roman"/>
                <w:sz w:val="24"/>
                <w:szCs w:val="24"/>
              </w:rPr>
            </w:pPr>
            <w:r w:rsidRPr="0044298B">
              <w:rPr>
                <w:rFonts w:ascii="Times New Roman" w:hAnsi="Times New Roman" w:cs="Times New Roman"/>
                <w:sz w:val="24"/>
                <w:szCs w:val="24"/>
              </w:rPr>
              <w:t>К-з «Красный октябрь»</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15667</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Жарынское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ООО Беар-Агро</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29094</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Остерское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СПК «Радуга»</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46637</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Савеевское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ООО Беконъ</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87321</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Хорошовское</w:t>
            </w:r>
          </w:p>
        </w:tc>
      </w:tr>
      <w:tr w:rsidR="007A3482" w:rsidRPr="0044298B" w:rsidTr="00AE2639">
        <w:tc>
          <w:tcPr>
            <w:tcW w:w="2049" w:type="pct"/>
          </w:tcPr>
          <w:p w:rsidR="007A3482" w:rsidRPr="0044298B" w:rsidRDefault="007A3482" w:rsidP="00AE2639">
            <w:pPr>
              <w:jc w:val="both"/>
              <w:rPr>
                <w:rFonts w:ascii="Times New Roman" w:hAnsi="Times New Roman" w:cs="Times New Roman"/>
                <w:sz w:val="24"/>
                <w:szCs w:val="24"/>
              </w:rPr>
            </w:pPr>
            <w:r w:rsidRPr="0044298B">
              <w:rPr>
                <w:rFonts w:ascii="Times New Roman" w:hAnsi="Times New Roman" w:cs="Times New Roman"/>
                <w:sz w:val="24"/>
                <w:szCs w:val="24"/>
              </w:rPr>
              <w:t>ООО Рославльмясо</w:t>
            </w:r>
          </w:p>
        </w:tc>
        <w:tc>
          <w:tcPr>
            <w:tcW w:w="1474" w:type="pct"/>
          </w:tcPr>
          <w:p w:rsidR="007A3482" w:rsidRPr="0044298B" w:rsidRDefault="007A3482" w:rsidP="00AE2639">
            <w:pPr>
              <w:jc w:val="center"/>
              <w:rPr>
                <w:rFonts w:ascii="Times New Roman" w:hAnsi="Times New Roman" w:cs="Times New Roman"/>
                <w:sz w:val="24"/>
                <w:szCs w:val="24"/>
              </w:rPr>
            </w:pPr>
            <w:r w:rsidRPr="0044298B">
              <w:rPr>
                <w:rFonts w:ascii="Times New Roman" w:hAnsi="Times New Roman" w:cs="Times New Roman"/>
                <w:sz w:val="24"/>
                <w:szCs w:val="24"/>
              </w:rPr>
              <w:t>196671</w:t>
            </w:r>
          </w:p>
        </w:tc>
        <w:tc>
          <w:tcPr>
            <w:tcW w:w="1477" w:type="pct"/>
          </w:tcPr>
          <w:p w:rsidR="007A3482" w:rsidRPr="0044298B" w:rsidRDefault="007A3482" w:rsidP="00AE2639">
            <w:pPr>
              <w:jc w:val="center"/>
              <w:rPr>
                <w:rFonts w:ascii="Times New Roman" w:hAnsi="Times New Roman" w:cs="Times New Roman"/>
                <w:sz w:val="24"/>
                <w:szCs w:val="24"/>
              </w:rPr>
            </w:pPr>
            <w:r>
              <w:rPr>
                <w:rFonts w:ascii="Times New Roman" w:hAnsi="Times New Roman" w:cs="Times New Roman"/>
                <w:sz w:val="24"/>
                <w:szCs w:val="24"/>
              </w:rPr>
              <w:t>Г. Рославль</w:t>
            </w:r>
          </w:p>
        </w:tc>
      </w:tr>
    </w:tbl>
    <w:p w:rsidR="007A3482" w:rsidRDefault="007A3482" w:rsidP="00763791">
      <w:pPr>
        <w:spacing w:after="0" w:line="360" w:lineRule="auto"/>
        <w:ind w:firstLine="709"/>
        <w:jc w:val="both"/>
        <w:rPr>
          <w:rFonts w:ascii="Times New Roman" w:hAnsi="Times New Roman" w:cs="Times New Roman"/>
          <w:b/>
          <w:sz w:val="28"/>
          <w:szCs w:val="28"/>
        </w:rPr>
      </w:pPr>
    </w:p>
    <w:p w:rsidR="00DC44D4" w:rsidRDefault="00DC44D4" w:rsidP="0076379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№3.</w:t>
      </w:r>
    </w:p>
    <w:p w:rsidR="00DC44D4" w:rsidRDefault="00DC44D4" w:rsidP="00DC44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 – Распределение сельскохозяйственных предприятий по объему реализованных товаров в пределах сельских поселений</w:t>
      </w:r>
    </w:p>
    <w:tbl>
      <w:tblPr>
        <w:tblStyle w:val="a6"/>
        <w:tblW w:w="0" w:type="auto"/>
        <w:tblLook w:val="04A0" w:firstRow="1" w:lastRow="0" w:firstColumn="1" w:lastColumn="0" w:noHBand="0" w:noVBand="1"/>
      </w:tblPr>
      <w:tblGrid>
        <w:gridCol w:w="1982"/>
        <w:gridCol w:w="1755"/>
        <w:gridCol w:w="2392"/>
        <w:gridCol w:w="3442"/>
      </w:tblGrid>
      <w:tr w:rsidR="00DC44D4" w:rsidRPr="00774DEB" w:rsidTr="00AE2639">
        <w:tc>
          <w:tcPr>
            <w:tcW w:w="0" w:type="auto"/>
          </w:tcPr>
          <w:p w:rsidR="00DC44D4" w:rsidRPr="00774DEB" w:rsidRDefault="00DC44D4" w:rsidP="00AE2639">
            <w:pPr>
              <w:jc w:val="both"/>
              <w:rPr>
                <w:rFonts w:ascii="Times New Roman" w:hAnsi="Times New Roman" w:cs="Times New Roman"/>
                <w:i/>
                <w:sz w:val="24"/>
                <w:szCs w:val="24"/>
              </w:rPr>
            </w:pPr>
            <w:r>
              <w:rPr>
                <w:rFonts w:ascii="Times New Roman" w:hAnsi="Times New Roman" w:cs="Times New Roman"/>
                <w:i/>
                <w:sz w:val="24"/>
                <w:szCs w:val="24"/>
              </w:rPr>
              <w:t xml:space="preserve">Городское </w:t>
            </w:r>
            <w:r w:rsidRPr="00774DEB">
              <w:rPr>
                <w:rFonts w:ascii="Times New Roman" w:hAnsi="Times New Roman" w:cs="Times New Roman"/>
                <w:i/>
                <w:sz w:val="24"/>
                <w:szCs w:val="24"/>
              </w:rPr>
              <w:t>поселение</w:t>
            </w:r>
          </w:p>
        </w:tc>
        <w:tc>
          <w:tcPr>
            <w:tcW w:w="0" w:type="auto"/>
          </w:tcPr>
          <w:p w:rsidR="00DC44D4" w:rsidRPr="00774DEB" w:rsidRDefault="00DC44D4" w:rsidP="00AE2639">
            <w:pPr>
              <w:jc w:val="both"/>
              <w:rPr>
                <w:rFonts w:ascii="Times New Roman" w:hAnsi="Times New Roman" w:cs="Times New Roman"/>
                <w:i/>
                <w:sz w:val="24"/>
                <w:szCs w:val="24"/>
              </w:rPr>
            </w:pPr>
            <w:r w:rsidRPr="00774DEB">
              <w:rPr>
                <w:rFonts w:ascii="Times New Roman" w:hAnsi="Times New Roman" w:cs="Times New Roman"/>
                <w:i/>
                <w:sz w:val="24"/>
                <w:szCs w:val="24"/>
              </w:rPr>
              <w:t>ИТОГО по сельскому поселению</w:t>
            </w:r>
          </w:p>
        </w:tc>
        <w:tc>
          <w:tcPr>
            <w:tcW w:w="0" w:type="auto"/>
          </w:tcPr>
          <w:p w:rsidR="00DC44D4" w:rsidRPr="00774DEB" w:rsidRDefault="00DC44D4" w:rsidP="00AE2639">
            <w:pPr>
              <w:jc w:val="both"/>
              <w:rPr>
                <w:rFonts w:ascii="Times New Roman" w:hAnsi="Times New Roman" w:cs="Times New Roman"/>
                <w:i/>
                <w:sz w:val="24"/>
                <w:szCs w:val="24"/>
              </w:rPr>
            </w:pPr>
          </w:p>
        </w:tc>
        <w:tc>
          <w:tcPr>
            <w:tcW w:w="0" w:type="auto"/>
          </w:tcPr>
          <w:p w:rsidR="00DC44D4" w:rsidRPr="00774DEB" w:rsidRDefault="00DC44D4" w:rsidP="00AE2639">
            <w:pPr>
              <w:jc w:val="both"/>
              <w:rPr>
                <w:rFonts w:ascii="Times New Roman" w:hAnsi="Times New Roman" w:cs="Times New Roman"/>
                <w:i/>
                <w:sz w:val="24"/>
                <w:szCs w:val="24"/>
              </w:rPr>
            </w:pPr>
            <w:r w:rsidRPr="00774DEB">
              <w:rPr>
                <w:rFonts w:ascii="Times New Roman" w:hAnsi="Times New Roman" w:cs="Times New Roman"/>
                <w:i/>
                <w:sz w:val="24"/>
                <w:szCs w:val="24"/>
              </w:rPr>
              <w:t>Объем отгруженных товаров собственного производства, выполненных работ, услуг, млн.руб.</w:t>
            </w:r>
          </w:p>
        </w:tc>
      </w:tr>
      <w:tr w:rsidR="00DC44D4" w:rsidRPr="0044298B" w:rsidTr="00AE2639">
        <w:tc>
          <w:tcPr>
            <w:tcW w:w="0" w:type="auto"/>
            <w:vMerge w:val="restart"/>
          </w:tcPr>
          <w:p w:rsidR="00DC44D4" w:rsidRDefault="00DC44D4" w:rsidP="00AE2639">
            <w:pPr>
              <w:jc w:val="both"/>
              <w:rPr>
                <w:rFonts w:ascii="Times New Roman" w:hAnsi="Times New Roman" w:cs="Times New Roman"/>
                <w:sz w:val="24"/>
                <w:szCs w:val="24"/>
              </w:rPr>
            </w:pPr>
          </w:p>
          <w:p w:rsidR="00DC44D4" w:rsidRDefault="00DC44D4" w:rsidP="00AE2639">
            <w:pPr>
              <w:jc w:val="both"/>
              <w:rPr>
                <w:rFonts w:ascii="Times New Roman" w:hAnsi="Times New Roman" w:cs="Times New Roman"/>
                <w:sz w:val="24"/>
                <w:szCs w:val="24"/>
              </w:rPr>
            </w:pPr>
          </w:p>
          <w:p w:rsidR="00DC44D4" w:rsidRPr="0044298B" w:rsidRDefault="00DC44D4" w:rsidP="00AE2639">
            <w:pPr>
              <w:jc w:val="both"/>
              <w:rPr>
                <w:rFonts w:ascii="Times New Roman" w:hAnsi="Times New Roman" w:cs="Times New Roman"/>
                <w:sz w:val="24"/>
                <w:szCs w:val="24"/>
              </w:rPr>
            </w:pPr>
            <w:r>
              <w:rPr>
                <w:rFonts w:ascii="Times New Roman" w:hAnsi="Times New Roman" w:cs="Times New Roman"/>
                <w:sz w:val="24"/>
                <w:szCs w:val="24"/>
              </w:rPr>
              <w:t>г. Рославль</w:t>
            </w:r>
          </w:p>
        </w:tc>
        <w:tc>
          <w:tcPr>
            <w:tcW w:w="0" w:type="auto"/>
            <w:vMerge w:val="restart"/>
          </w:tcPr>
          <w:p w:rsidR="00DC44D4" w:rsidRDefault="00DC44D4" w:rsidP="00AE2639">
            <w:pPr>
              <w:jc w:val="center"/>
              <w:rPr>
                <w:rFonts w:ascii="Times New Roman" w:hAnsi="Times New Roman" w:cs="Times New Roman"/>
                <w:sz w:val="24"/>
                <w:szCs w:val="24"/>
              </w:rPr>
            </w:pPr>
          </w:p>
          <w:p w:rsidR="00DC44D4" w:rsidRDefault="00DC44D4" w:rsidP="00AE2639">
            <w:pPr>
              <w:jc w:val="center"/>
              <w:rPr>
                <w:rFonts w:ascii="Times New Roman" w:hAnsi="Times New Roman" w:cs="Times New Roman"/>
                <w:sz w:val="24"/>
                <w:szCs w:val="24"/>
              </w:rPr>
            </w:pPr>
          </w:p>
          <w:p w:rsidR="00DC44D4" w:rsidRPr="0044298B" w:rsidRDefault="00DC44D4" w:rsidP="00AE2639">
            <w:pPr>
              <w:jc w:val="center"/>
              <w:rPr>
                <w:rFonts w:ascii="Times New Roman" w:hAnsi="Times New Roman" w:cs="Times New Roman"/>
                <w:sz w:val="24"/>
                <w:szCs w:val="24"/>
              </w:rPr>
            </w:pPr>
            <w:r>
              <w:rPr>
                <w:rFonts w:ascii="Times New Roman" w:hAnsi="Times New Roman" w:cs="Times New Roman"/>
                <w:sz w:val="24"/>
                <w:szCs w:val="24"/>
              </w:rPr>
              <w:t>205818</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ООО РостКапиталСервис</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473</w:t>
            </w:r>
          </w:p>
        </w:tc>
      </w:tr>
      <w:tr w:rsidR="00DC44D4" w:rsidRPr="0044298B" w:rsidTr="00AE2639">
        <w:tc>
          <w:tcPr>
            <w:tcW w:w="0" w:type="auto"/>
            <w:vMerge/>
          </w:tcPr>
          <w:p w:rsidR="00DC44D4" w:rsidRPr="0044298B" w:rsidRDefault="00DC44D4" w:rsidP="00AE2639">
            <w:pPr>
              <w:jc w:val="both"/>
              <w:rPr>
                <w:rFonts w:ascii="Times New Roman" w:hAnsi="Times New Roman" w:cs="Times New Roman"/>
                <w:sz w:val="24"/>
                <w:szCs w:val="24"/>
              </w:rPr>
            </w:pPr>
          </w:p>
        </w:tc>
        <w:tc>
          <w:tcPr>
            <w:tcW w:w="0" w:type="auto"/>
            <w:vMerge/>
          </w:tcPr>
          <w:p w:rsidR="00DC44D4" w:rsidRPr="0044298B" w:rsidRDefault="00DC44D4" w:rsidP="00AE2639">
            <w:pPr>
              <w:jc w:val="center"/>
              <w:rPr>
                <w:rFonts w:ascii="Times New Roman" w:hAnsi="Times New Roman" w:cs="Times New Roman"/>
                <w:sz w:val="24"/>
                <w:szCs w:val="24"/>
              </w:rPr>
            </w:pP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ООО «Тепличное»</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930</w:t>
            </w:r>
          </w:p>
        </w:tc>
      </w:tr>
      <w:tr w:rsidR="00DC44D4" w:rsidRPr="0044298B" w:rsidTr="00AE2639">
        <w:tc>
          <w:tcPr>
            <w:tcW w:w="0" w:type="auto"/>
            <w:vMerge/>
          </w:tcPr>
          <w:p w:rsidR="00DC44D4" w:rsidRPr="0044298B" w:rsidRDefault="00DC44D4" w:rsidP="00AE2639">
            <w:pPr>
              <w:jc w:val="both"/>
              <w:rPr>
                <w:rFonts w:ascii="Times New Roman" w:hAnsi="Times New Roman" w:cs="Times New Roman"/>
                <w:sz w:val="24"/>
                <w:szCs w:val="24"/>
              </w:rPr>
            </w:pPr>
          </w:p>
        </w:tc>
        <w:tc>
          <w:tcPr>
            <w:tcW w:w="0" w:type="auto"/>
            <w:vMerge/>
          </w:tcPr>
          <w:p w:rsidR="00DC44D4" w:rsidRPr="0044298B" w:rsidRDefault="00DC44D4" w:rsidP="00AE2639">
            <w:pPr>
              <w:jc w:val="center"/>
              <w:rPr>
                <w:rFonts w:ascii="Times New Roman" w:hAnsi="Times New Roman" w:cs="Times New Roman"/>
                <w:sz w:val="24"/>
                <w:szCs w:val="24"/>
              </w:rPr>
            </w:pP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К-з «Племенное»</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7744</w:t>
            </w:r>
          </w:p>
        </w:tc>
      </w:tr>
      <w:tr w:rsidR="00DC44D4" w:rsidRPr="0044298B" w:rsidTr="00AE2639">
        <w:tc>
          <w:tcPr>
            <w:tcW w:w="0" w:type="auto"/>
            <w:vMerge/>
          </w:tcPr>
          <w:p w:rsidR="00DC44D4" w:rsidRPr="0044298B" w:rsidRDefault="00DC44D4" w:rsidP="00AE2639">
            <w:pPr>
              <w:jc w:val="both"/>
              <w:rPr>
                <w:rFonts w:ascii="Times New Roman" w:hAnsi="Times New Roman" w:cs="Times New Roman"/>
                <w:sz w:val="24"/>
                <w:szCs w:val="24"/>
              </w:rPr>
            </w:pPr>
          </w:p>
        </w:tc>
        <w:tc>
          <w:tcPr>
            <w:tcW w:w="0" w:type="auto"/>
            <w:vMerge/>
          </w:tcPr>
          <w:p w:rsidR="00DC44D4" w:rsidRPr="0044298B" w:rsidRDefault="00DC44D4" w:rsidP="00AE2639">
            <w:pPr>
              <w:jc w:val="center"/>
              <w:rPr>
                <w:rFonts w:ascii="Times New Roman" w:hAnsi="Times New Roman" w:cs="Times New Roman"/>
                <w:sz w:val="24"/>
                <w:szCs w:val="24"/>
              </w:rPr>
            </w:pP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ООО Рославльмясо</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196671</w:t>
            </w:r>
          </w:p>
        </w:tc>
      </w:tr>
      <w:tr w:rsidR="00DC44D4" w:rsidRPr="0044298B" w:rsidTr="00AE2639">
        <w:tc>
          <w:tcPr>
            <w:tcW w:w="0" w:type="auto"/>
          </w:tcPr>
          <w:p w:rsidR="00DC44D4" w:rsidRPr="00774DEB" w:rsidRDefault="00DC44D4" w:rsidP="00AE2639">
            <w:pPr>
              <w:jc w:val="both"/>
              <w:rPr>
                <w:rFonts w:ascii="Times New Roman" w:hAnsi="Times New Roman" w:cs="Times New Roman"/>
                <w:i/>
                <w:sz w:val="24"/>
                <w:szCs w:val="24"/>
              </w:rPr>
            </w:pPr>
            <w:r w:rsidRPr="00774DEB">
              <w:rPr>
                <w:rFonts w:ascii="Times New Roman" w:hAnsi="Times New Roman" w:cs="Times New Roman"/>
                <w:i/>
                <w:sz w:val="24"/>
                <w:szCs w:val="24"/>
              </w:rPr>
              <w:t>Сельское поселение</w:t>
            </w:r>
          </w:p>
        </w:tc>
        <w:tc>
          <w:tcPr>
            <w:tcW w:w="0" w:type="auto"/>
          </w:tcPr>
          <w:p w:rsidR="00DC44D4" w:rsidRPr="00774DEB" w:rsidRDefault="00DC44D4" w:rsidP="00AE2639">
            <w:pPr>
              <w:jc w:val="both"/>
              <w:rPr>
                <w:rFonts w:ascii="Times New Roman" w:hAnsi="Times New Roman" w:cs="Times New Roman"/>
                <w:i/>
                <w:sz w:val="24"/>
                <w:szCs w:val="24"/>
              </w:rPr>
            </w:pPr>
            <w:r w:rsidRPr="00774DEB">
              <w:rPr>
                <w:rFonts w:ascii="Times New Roman" w:hAnsi="Times New Roman" w:cs="Times New Roman"/>
                <w:i/>
                <w:sz w:val="24"/>
                <w:szCs w:val="24"/>
              </w:rPr>
              <w:t>ИТОГО по сельскому поселению</w:t>
            </w:r>
          </w:p>
        </w:tc>
        <w:tc>
          <w:tcPr>
            <w:tcW w:w="0" w:type="auto"/>
          </w:tcPr>
          <w:p w:rsidR="00DC44D4" w:rsidRPr="00774DEB" w:rsidRDefault="00DC44D4" w:rsidP="00AE2639">
            <w:pPr>
              <w:jc w:val="both"/>
              <w:rPr>
                <w:rFonts w:ascii="Times New Roman" w:hAnsi="Times New Roman" w:cs="Times New Roman"/>
                <w:i/>
                <w:sz w:val="24"/>
                <w:szCs w:val="24"/>
              </w:rPr>
            </w:pPr>
          </w:p>
        </w:tc>
        <w:tc>
          <w:tcPr>
            <w:tcW w:w="0" w:type="auto"/>
          </w:tcPr>
          <w:p w:rsidR="00DC44D4" w:rsidRPr="00774DEB" w:rsidRDefault="00DC44D4" w:rsidP="00AE2639">
            <w:pPr>
              <w:jc w:val="both"/>
              <w:rPr>
                <w:rFonts w:ascii="Times New Roman" w:hAnsi="Times New Roman" w:cs="Times New Roman"/>
                <w:i/>
                <w:sz w:val="24"/>
                <w:szCs w:val="24"/>
              </w:rPr>
            </w:pPr>
            <w:r w:rsidRPr="00774DEB">
              <w:rPr>
                <w:rFonts w:ascii="Times New Roman" w:hAnsi="Times New Roman" w:cs="Times New Roman"/>
                <w:i/>
                <w:sz w:val="24"/>
                <w:szCs w:val="24"/>
              </w:rPr>
              <w:t>Объем отгруженных товаров собственного производства, выполненных работ, услуг, млн.руб.</w:t>
            </w:r>
          </w:p>
        </w:tc>
      </w:tr>
      <w:tr w:rsidR="00DC44D4" w:rsidRPr="0044298B" w:rsidTr="00AE2639">
        <w:tc>
          <w:tcPr>
            <w:tcW w:w="0" w:type="auto"/>
            <w:vMerge w:val="restart"/>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Хорошовское</w:t>
            </w:r>
          </w:p>
        </w:tc>
        <w:tc>
          <w:tcPr>
            <w:tcW w:w="0" w:type="auto"/>
            <w:vMerge w:val="restart"/>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88170</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ООО «Хорошово»</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849</w:t>
            </w:r>
          </w:p>
        </w:tc>
      </w:tr>
      <w:tr w:rsidR="00DC44D4" w:rsidRPr="0044298B" w:rsidTr="00AE2639">
        <w:tc>
          <w:tcPr>
            <w:tcW w:w="0" w:type="auto"/>
            <w:vMerge/>
          </w:tcPr>
          <w:p w:rsidR="00DC44D4" w:rsidRDefault="00DC44D4" w:rsidP="00AE2639">
            <w:pPr>
              <w:jc w:val="both"/>
              <w:rPr>
                <w:rFonts w:ascii="Times New Roman" w:hAnsi="Times New Roman" w:cs="Times New Roman"/>
                <w:sz w:val="24"/>
                <w:szCs w:val="24"/>
              </w:rPr>
            </w:pPr>
          </w:p>
        </w:tc>
        <w:tc>
          <w:tcPr>
            <w:tcW w:w="0" w:type="auto"/>
            <w:vMerge/>
          </w:tcPr>
          <w:p w:rsidR="00DC44D4" w:rsidRDefault="00DC44D4" w:rsidP="00AE2639">
            <w:pPr>
              <w:jc w:val="center"/>
              <w:rPr>
                <w:rFonts w:ascii="Times New Roman" w:hAnsi="Times New Roman" w:cs="Times New Roman"/>
                <w:sz w:val="24"/>
                <w:szCs w:val="24"/>
              </w:rPr>
            </w:pP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ООО Беконъ</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87321</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Савеевское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46637</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СПК «Радуга»</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46637</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Остерское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29094</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ООО Беар-Агро</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29094</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Жарынское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15667</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К-з «Красный октябрь»</w:t>
            </w:r>
          </w:p>
        </w:tc>
        <w:tc>
          <w:tcPr>
            <w:tcW w:w="0" w:type="auto"/>
          </w:tcPr>
          <w:p w:rsidR="00DC44D4"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15667</w:t>
            </w:r>
          </w:p>
          <w:p w:rsidR="00DC44D4" w:rsidRPr="0044298B" w:rsidRDefault="00DC44D4" w:rsidP="00AE2639">
            <w:pPr>
              <w:jc w:val="center"/>
              <w:rPr>
                <w:rFonts w:ascii="Times New Roman" w:hAnsi="Times New Roman" w:cs="Times New Roman"/>
                <w:sz w:val="24"/>
                <w:szCs w:val="24"/>
              </w:rPr>
            </w:pPr>
          </w:p>
        </w:tc>
      </w:tr>
      <w:tr w:rsidR="00DC44D4" w:rsidRPr="0044298B" w:rsidTr="00AE2639">
        <w:tc>
          <w:tcPr>
            <w:tcW w:w="0" w:type="auto"/>
            <w:vMerge w:val="restart"/>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Кирилловское</w:t>
            </w:r>
          </w:p>
        </w:tc>
        <w:tc>
          <w:tcPr>
            <w:tcW w:w="0" w:type="auto"/>
            <w:vMerge w:val="restart"/>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13934</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ООО «Калининское»</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10534</w:t>
            </w:r>
          </w:p>
        </w:tc>
      </w:tr>
      <w:tr w:rsidR="00DC44D4" w:rsidRPr="0044298B" w:rsidTr="00AE2639">
        <w:tc>
          <w:tcPr>
            <w:tcW w:w="0" w:type="auto"/>
            <w:vMerge/>
          </w:tcPr>
          <w:p w:rsidR="00DC44D4" w:rsidRDefault="00DC44D4" w:rsidP="00AE2639">
            <w:pPr>
              <w:jc w:val="both"/>
              <w:rPr>
                <w:rFonts w:ascii="Times New Roman" w:hAnsi="Times New Roman" w:cs="Times New Roman"/>
                <w:sz w:val="24"/>
                <w:szCs w:val="24"/>
              </w:rPr>
            </w:pPr>
          </w:p>
        </w:tc>
        <w:tc>
          <w:tcPr>
            <w:tcW w:w="0" w:type="auto"/>
            <w:vMerge/>
          </w:tcPr>
          <w:p w:rsidR="00DC44D4" w:rsidRDefault="00DC44D4" w:rsidP="00AE2639">
            <w:pPr>
              <w:jc w:val="both"/>
              <w:rPr>
                <w:rFonts w:ascii="Times New Roman" w:hAnsi="Times New Roman" w:cs="Times New Roman"/>
                <w:sz w:val="24"/>
                <w:szCs w:val="24"/>
              </w:rPr>
            </w:pP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СПК «Успех»</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3400</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Пригорьевское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13065</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К-з «Наша Родина»</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13065</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Волковичское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12419</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МУСП «Рославльское»</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12419</w:t>
            </w:r>
          </w:p>
        </w:tc>
      </w:tr>
      <w:tr w:rsidR="00DC44D4" w:rsidRPr="0044298B" w:rsidTr="00AE2639">
        <w:tc>
          <w:tcPr>
            <w:tcW w:w="0" w:type="auto"/>
            <w:vMerge w:val="restart"/>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Астапковичское</w:t>
            </w:r>
          </w:p>
        </w:tc>
        <w:tc>
          <w:tcPr>
            <w:tcW w:w="0" w:type="auto"/>
            <w:vMerge w:val="restart"/>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12325</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К-з «Астапковичи»</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8584</w:t>
            </w:r>
          </w:p>
        </w:tc>
      </w:tr>
      <w:tr w:rsidR="00DC44D4" w:rsidRPr="0044298B" w:rsidTr="00AE2639">
        <w:tc>
          <w:tcPr>
            <w:tcW w:w="0" w:type="auto"/>
            <w:vMerge/>
          </w:tcPr>
          <w:p w:rsidR="00DC44D4" w:rsidRDefault="00DC44D4" w:rsidP="00AE2639">
            <w:pPr>
              <w:jc w:val="both"/>
              <w:rPr>
                <w:rFonts w:ascii="Times New Roman" w:hAnsi="Times New Roman" w:cs="Times New Roman"/>
                <w:sz w:val="24"/>
                <w:szCs w:val="24"/>
              </w:rPr>
            </w:pPr>
          </w:p>
        </w:tc>
        <w:tc>
          <w:tcPr>
            <w:tcW w:w="0" w:type="auto"/>
            <w:vMerge/>
          </w:tcPr>
          <w:p w:rsidR="00DC44D4" w:rsidRDefault="00DC44D4" w:rsidP="00AE2639">
            <w:pPr>
              <w:jc w:val="both"/>
              <w:rPr>
                <w:rFonts w:ascii="Times New Roman" w:hAnsi="Times New Roman" w:cs="Times New Roman"/>
                <w:sz w:val="24"/>
                <w:szCs w:val="24"/>
              </w:rPr>
            </w:pP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ФСПК «Зорюшка»</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3741</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Ивановское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10832</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К-з «Ивановский»</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10832</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Перенское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9544</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К-з «Перенка»</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9544</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Епишевское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7214</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К-з «Епишево»</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7214</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Грязенятское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6577</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СПК «Грязенять»</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6577</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Богдановское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3632</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К-з «Богданово»</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3632</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Лесниковское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3254</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К-з «Искра»</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3254</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Липовское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1999</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СПК «Липовка»</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1999</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Крапивенское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1754</w:t>
            </w:r>
          </w:p>
        </w:tc>
        <w:tc>
          <w:tcPr>
            <w:tcW w:w="0" w:type="auto"/>
          </w:tcPr>
          <w:p w:rsidR="00DC44D4" w:rsidRPr="0044298B" w:rsidRDefault="00DC44D4" w:rsidP="00AE2639">
            <w:pPr>
              <w:jc w:val="both"/>
              <w:rPr>
                <w:rFonts w:ascii="Times New Roman" w:hAnsi="Times New Roman" w:cs="Times New Roman"/>
                <w:sz w:val="24"/>
                <w:szCs w:val="24"/>
              </w:rPr>
            </w:pPr>
            <w:r w:rsidRPr="0044298B">
              <w:rPr>
                <w:rFonts w:ascii="Times New Roman" w:hAnsi="Times New Roman" w:cs="Times New Roman"/>
                <w:sz w:val="24"/>
                <w:szCs w:val="24"/>
              </w:rPr>
              <w:t>СПК «Крапивна»</w:t>
            </w:r>
          </w:p>
        </w:tc>
        <w:tc>
          <w:tcPr>
            <w:tcW w:w="0" w:type="auto"/>
          </w:tcPr>
          <w:p w:rsidR="00DC44D4" w:rsidRPr="0044298B" w:rsidRDefault="00DC44D4" w:rsidP="00AE2639">
            <w:pPr>
              <w:jc w:val="center"/>
              <w:rPr>
                <w:rFonts w:ascii="Times New Roman" w:hAnsi="Times New Roman" w:cs="Times New Roman"/>
                <w:sz w:val="24"/>
                <w:szCs w:val="24"/>
              </w:rPr>
            </w:pPr>
            <w:r w:rsidRPr="0044298B">
              <w:rPr>
                <w:rFonts w:ascii="Times New Roman" w:hAnsi="Times New Roman" w:cs="Times New Roman"/>
                <w:sz w:val="24"/>
                <w:szCs w:val="24"/>
              </w:rPr>
              <w:t>1754</w:t>
            </w:r>
          </w:p>
        </w:tc>
      </w:tr>
      <w:tr w:rsidR="00DC44D4" w:rsidRPr="0044298B" w:rsidTr="00AE2639">
        <w:tc>
          <w:tcPr>
            <w:tcW w:w="0" w:type="auto"/>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Рославльское</w:t>
            </w:r>
          </w:p>
        </w:tc>
        <w:tc>
          <w:tcPr>
            <w:tcW w:w="0" w:type="auto"/>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851</w:t>
            </w:r>
          </w:p>
        </w:tc>
        <w:tc>
          <w:tcPr>
            <w:tcW w:w="0" w:type="auto"/>
          </w:tcPr>
          <w:p w:rsidR="00DC44D4" w:rsidRPr="0044298B" w:rsidRDefault="00DC44D4" w:rsidP="00AE2639">
            <w:pPr>
              <w:jc w:val="both"/>
              <w:rPr>
                <w:rFonts w:ascii="Times New Roman" w:hAnsi="Times New Roman" w:cs="Times New Roman"/>
                <w:sz w:val="24"/>
                <w:szCs w:val="24"/>
              </w:rPr>
            </w:pPr>
            <w:r>
              <w:rPr>
                <w:rFonts w:ascii="Times New Roman" w:hAnsi="Times New Roman" w:cs="Times New Roman"/>
                <w:sz w:val="24"/>
                <w:szCs w:val="24"/>
              </w:rPr>
              <w:t>СПК «им.Качалова»</w:t>
            </w:r>
          </w:p>
        </w:tc>
        <w:tc>
          <w:tcPr>
            <w:tcW w:w="0" w:type="auto"/>
          </w:tcPr>
          <w:p w:rsidR="00DC44D4" w:rsidRPr="0044298B" w:rsidRDefault="00DC44D4" w:rsidP="00AE2639">
            <w:pPr>
              <w:jc w:val="center"/>
              <w:rPr>
                <w:rFonts w:ascii="Times New Roman" w:hAnsi="Times New Roman" w:cs="Times New Roman"/>
                <w:sz w:val="24"/>
                <w:szCs w:val="24"/>
              </w:rPr>
            </w:pPr>
            <w:r>
              <w:rPr>
                <w:rFonts w:ascii="Times New Roman" w:hAnsi="Times New Roman" w:cs="Times New Roman"/>
                <w:sz w:val="24"/>
                <w:szCs w:val="24"/>
              </w:rPr>
              <w:t>851</w:t>
            </w:r>
          </w:p>
        </w:tc>
      </w:tr>
    </w:tbl>
    <w:p w:rsidR="00DC44D4" w:rsidRDefault="00DC44D4" w:rsidP="00763791">
      <w:pPr>
        <w:spacing w:after="0" w:line="360" w:lineRule="auto"/>
        <w:ind w:firstLine="709"/>
        <w:jc w:val="both"/>
        <w:rPr>
          <w:rFonts w:ascii="Times New Roman" w:hAnsi="Times New Roman" w:cs="Times New Roman"/>
          <w:b/>
          <w:sz w:val="28"/>
          <w:szCs w:val="28"/>
        </w:rPr>
      </w:pPr>
    </w:p>
    <w:p w:rsidR="00DC44D4" w:rsidRDefault="00DC44D4" w:rsidP="0076379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DC44D4" w:rsidRPr="000F4B0A" w:rsidRDefault="00DC44D4" w:rsidP="00DC44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6 – Характеристика земельных ресурсов сельских поселений</w:t>
      </w:r>
    </w:p>
    <w:tbl>
      <w:tblPr>
        <w:tblStyle w:val="a6"/>
        <w:tblW w:w="5000" w:type="pct"/>
        <w:tblLook w:val="04A0" w:firstRow="1" w:lastRow="0" w:firstColumn="1" w:lastColumn="0" w:noHBand="0" w:noVBand="1"/>
      </w:tblPr>
      <w:tblGrid>
        <w:gridCol w:w="4415"/>
        <w:gridCol w:w="1348"/>
        <w:gridCol w:w="1482"/>
        <w:gridCol w:w="2326"/>
      </w:tblGrid>
      <w:tr w:rsidR="00DC44D4" w:rsidRPr="000F4B0A" w:rsidTr="00AE2639">
        <w:tc>
          <w:tcPr>
            <w:tcW w:w="2307" w:type="pct"/>
          </w:tcPr>
          <w:p w:rsidR="00DC44D4" w:rsidRPr="000F4B0A" w:rsidRDefault="00DC44D4" w:rsidP="00AE2639">
            <w:pPr>
              <w:spacing w:line="276" w:lineRule="auto"/>
              <w:ind w:firstLine="709"/>
              <w:jc w:val="both"/>
              <w:rPr>
                <w:rFonts w:ascii="Times New Roman" w:hAnsi="Times New Roman" w:cs="Times New Roman"/>
                <w:i/>
                <w:sz w:val="24"/>
                <w:szCs w:val="24"/>
              </w:rPr>
            </w:pPr>
            <w:r w:rsidRPr="000F4B0A">
              <w:rPr>
                <w:rFonts w:ascii="Times New Roman" w:hAnsi="Times New Roman" w:cs="Times New Roman"/>
                <w:i/>
                <w:sz w:val="24"/>
                <w:szCs w:val="24"/>
              </w:rPr>
              <w:t>Сельские поселения</w:t>
            </w:r>
          </w:p>
        </w:tc>
        <w:tc>
          <w:tcPr>
            <w:tcW w:w="704" w:type="pct"/>
          </w:tcPr>
          <w:p w:rsidR="00DC44D4" w:rsidRPr="000F4B0A" w:rsidRDefault="00DC44D4" w:rsidP="00AE2639">
            <w:pPr>
              <w:spacing w:line="276" w:lineRule="auto"/>
              <w:jc w:val="center"/>
              <w:rPr>
                <w:rFonts w:ascii="Times New Roman" w:hAnsi="Times New Roman" w:cs="Times New Roman"/>
                <w:i/>
                <w:sz w:val="24"/>
                <w:szCs w:val="24"/>
                <w:vertAlign w:val="superscript"/>
              </w:rPr>
            </w:pPr>
            <w:r w:rsidRPr="000F4B0A">
              <w:rPr>
                <w:rFonts w:ascii="Times New Roman" w:hAnsi="Times New Roman" w:cs="Times New Roman"/>
                <w:i/>
                <w:sz w:val="24"/>
                <w:szCs w:val="24"/>
              </w:rPr>
              <w:t xml:space="preserve">Площадь, </w:t>
            </w:r>
            <w:r>
              <w:rPr>
                <w:rFonts w:ascii="Times New Roman" w:hAnsi="Times New Roman" w:cs="Times New Roman"/>
                <w:i/>
                <w:sz w:val="24"/>
                <w:szCs w:val="24"/>
              </w:rPr>
              <w:t>га</w:t>
            </w:r>
          </w:p>
        </w:tc>
        <w:tc>
          <w:tcPr>
            <w:tcW w:w="774" w:type="pct"/>
            <w:shd w:val="clear" w:color="auto" w:fill="auto"/>
          </w:tcPr>
          <w:p w:rsidR="00DC44D4" w:rsidRPr="00D47C33" w:rsidRDefault="00DC44D4" w:rsidP="00AE2639">
            <w:pPr>
              <w:spacing w:line="276" w:lineRule="auto"/>
              <w:jc w:val="center"/>
              <w:rPr>
                <w:rFonts w:ascii="Times New Roman" w:hAnsi="Times New Roman" w:cs="Times New Roman"/>
                <w:i/>
                <w:sz w:val="24"/>
                <w:szCs w:val="24"/>
              </w:rPr>
            </w:pPr>
            <w:r>
              <w:rPr>
                <w:rFonts w:ascii="Times New Roman" w:hAnsi="Times New Roman" w:cs="Times New Roman"/>
                <w:i/>
                <w:sz w:val="24"/>
                <w:szCs w:val="24"/>
              </w:rPr>
              <w:t>Земли с.-х. назначения, га</w:t>
            </w:r>
          </w:p>
        </w:tc>
        <w:tc>
          <w:tcPr>
            <w:tcW w:w="1215" w:type="pct"/>
            <w:shd w:val="clear" w:color="auto" w:fill="auto"/>
          </w:tcPr>
          <w:p w:rsidR="00DC44D4" w:rsidRPr="00D47C33" w:rsidRDefault="00DC44D4" w:rsidP="00AE2639">
            <w:pPr>
              <w:spacing w:line="276" w:lineRule="auto"/>
              <w:jc w:val="center"/>
              <w:rPr>
                <w:rFonts w:ascii="Times New Roman" w:hAnsi="Times New Roman" w:cs="Times New Roman"/>
                <w:i/>
                <w:sz w:val="24"/>
                <w:szCs w:val="24"/>
              </w:rPr>
            </w:pPr>
            <w:r>
              <w:rPr>
                <w:rFonts w:ascii="Times New Roman" w:hAnsi="Times New Roman" w:cs="Times New Roman"/>
                <w:i/>
                <w:sz w:val="24"/>
                <w:szCs w:val="24"/>
              </w:rPr>
              <w:t>В %-ом соотношении к общей площади</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 xml:space="preserve"> Костыревское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234</w:t>
            </w:r>
            <w:r w:rsidRPr="000F4B0A">
              <w:rPr>
                <w:rFonts w:ascii="Times New Roman" w:hAnsi="Times New Roman" w:cs="Times New Roman"/>
                <w:sz w:val="24"/>
                <w:szCs w:val="24"/>
              </w:rPr>
              <w:t>0</w:t>
            </w:r>
            <w:r>
              <w:rPr>
                <w:rFonts w:ascii="Times New Roman" w:hAnsi="Times New Roman" w:cs="Times New Roman"/>
                <w:sz w:val="24"/>
                <w:szCs w:val="24"/>
              </w:rPr>
              <w:t>0</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2645</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11,3</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 xml:space="preserve"> Пригорьевское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173</w:t>
            </w:r>
            <w:r w:rsidRPr="000F4B0A">
              <w:rPr>
                <w:rFonts w:ascii="Times New Roman" w:hAnsi="Times New Roman" w:cs="Times New Roman"/>
                <w:sz w:val="24"/>
                <w:szCs w:val="24"/>
              </w:rPr>
              <w:t>0</w:t>
            </w:r>
            <w:r>
              <w:rPr>
                <w:rFonts w:ascii="Times New Roman" w:hAnsi="Times New Roman" w:cs="Times New Roman"/>
                <w:sz w:val="24"/>
                <w:szCs w:val="24"/>
              </w:rPr>
              <w:t>0</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2091</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12,1</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Астапковичское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140</w:t>
            </w:r>
            <w:r w:rsidRPr="000F4B0A">
              <w:rPr>
                <w:rFonts w:ascii="Times New Roman" w:hAnsi="Times New Roman" w:cs="Times New Roman"/>
                <w:sz w:val="24"/>
                <w:szCs w:val="24"/>
              </w:rPr>
              <w:t>75</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2040</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14,5</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Кирилловское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131</w:t>
            </w:r>
            <w:r w:rsidRPr="000F4B0A">
              <w:rPr>
                <w:rFonts w:ascii="Times New Roman" w:hAnsi="Times New Roman" w:cs="Times New Roman"/>
                <w:sz w:val="24"/>
                <w:szCs w:val="24"/>
              </w:rPr>
              <w:t>9</w:t>
            </w:r>
            <w:r>
              <w:rPr>
                <w:rFonts w:ascii="Times New Roman" w:hAnsi="Times New Roman" w:cs="Times New Roman"/>
                <w:sz w:val="24"/>
                <w:szCs w:val="24"/>
              </w:rPr>
              <w:t>0</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673</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5,1</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 xml:space="preserve"> Любовское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129</w:t>
            </w:r>
            <w:r w:rsidRPr="000F4B0A">
              <w:rPr>
                <w:rFonts w:ascii="Times New Roman" w:hAnsi="Times New Roman" w:cs="Times New Roman"/>
                <w:sz w:val="24"/>
                <w:szCs w:val="24"/>
              </w:rPr>
              <w:t>8</w:t>
            </w:r>
            <w:r>
              <w:rPr>
                <w:rFonts w:ascii="Times New Roman" w:hAnsi="Times New Roman" w:cs="Times New Roman"/>
                <w:sz w:val="24"/>
                <w:szCs w:val="24"/>
              </w:rPr>
              <w:t>0</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1326</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10,2</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Хорошовское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122</w:t>
            </w:r>
            <w:r w:rsidRPr="000F4B0A">
              <w:rPr>
                <w:rFonts w:ascii="Times New Roman" w:hAnsi="Times New Roman" w:cs="Times New Roman"/>
                <w:sz w:val="24"/>
                <w:szCs w:val="24"/>
              </w:rPr>
              <w:t>89</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1616</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13,1</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Жарынское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sidRPr="000F4B0A">
              <w:rPr>
                <w:rFonts w:ascii="Times New Roman" w:hAnsi="Times New Roman" w:cs="Times New Roman"/>
                <w:sz w:val="24"/>
                <w:szCs w:val="24"/>
              </w:rPr>
              <w:t>1189</w:t>
            </w:r>
            <w:r>
              <w:rPr>
                <w:rFonts w:ascii="Times New Roman" w:hAnsi="Times New Roman" w:cs="Times New Roman"/>
                <w:sz w:val="24"/>
                <w:szCs w:val="24"/>
              </w:rPr>
              <w:t>0</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3,4</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 xml:space="preserve"> Крапивенское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101</w:t>
            </w:r>
            <w:r w:rsidRPr="000F4B0A">
              <w:rPr>
                <w:rFonts w:ascii="Times New Roman" w:hAnsi="Times New Roman" w:cs="Times New Roman"/>
                <w:sz w:val="24"/>
                <w:szCs w:val="24"/>
              </w:rPr>
              <w:t>27</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1004</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 xml:space="preserve"> Рославльское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sidRPr="000F4B0A">
              <w:rPr>
                <w:rFonts w:ascii="Times New Roman" w:hAnsi="Times New Roman" w:cs="Times New Roman"/>
                <w:sz w:val="24"/>
                <w:szCs w:val="24"/>
              </w:rPr>
              <w:t>953</w:t>
            </w:r>
            <w:r>
              <w:rPr>
                <w:rFonts w:ascii="Times New Roman" w:hAnsi="Times New Roman" w:cs="Times New Roman"/>
                <w:sz w:val="24"/>
                <w:szCs w:val="24"/>
              </w:rPr>
              <w:t>0</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841</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8,8</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Ивановское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r w:rsidRPr="000F4B0A">
              <w:rPr>
                <w:rFonts w:ascii="Times New Roman" w:hAnsi="Times New Roman" w:cs="Times New Roman"/>
                <w:sz w:val="24"/>
                <w:szCs w:val="24"/>
              </w:rPr>
              <w:t>83</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1625</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20,1</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 xml:space="preserve"> Савеевское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r w:rsidRPr="000F4B0A">
              <w:rPr>
                <w:rFonts w:ascii="Times New Roman" w:hAnsi="Times New Roman" w:cs="Times New Roman"/>
                <w:sz w:val="24"/>
                <w:szCs w:val="24"/>
              </w:rPr>
              <w:t>23</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2005</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25,0</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 xml:space="preserve"> Сырокоренское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r w:rsidRPr="000F4B0A">
              <w:rPr>
                <w:rFonts w:ascii="Times New Roman" w:hAnsi="Times New Roman" w:cs="Times New Roman"/>
                <w:sz w:val="24"/>
                <w:szCs w:val="24"/>
              </w:rPr>
              <w:t>23</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3100</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38,6</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Екимовичское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sidRPr="000F4B0A">
              <w:rPr>
                <w:rFonts w:ascii="Times New Roman" w:hAnsi="Times New Roman" w:cs="Times New Roman"/>
                <w:sz w:val="24"/>
                <w:szCs w:val="24"/>
              </w:rPr>
              <w:t>70</w:t>
            </w:r>
            <w:r>
              <w:rPr>
                <w:rFonts w:ascii="Times New Roman" w:hAnsi="Times New Roman" w:cs="Times New Roman"/>
                <w:sz w:val="24"/>
                <w:szCs w:val="24"/>
              </w:rPr>
              <w:t>0</w:t>
            </w:r>
            <w:r w:rsidRPr="000F4B0A">
              <w:rPr>
                <w:rFonts w:ascii="Times New Roman" w:hAnsi="Times New Roman" w:cs="Times New Roman"/>
                <w:sz w:val="24"/>
                <w:szCs w:val="24"/>
              </w:rPr>
              <w:t>0</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654</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9,3</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 xml:space="preserve"> Липовское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r w:rsidRPr="000F4B0A">
              <w:rPr>
                <w:rFonts w:ascii="Times New Roman" w:hAnsi="Times New Roman" w:cs="Times New Roman"/>
                <w:sz w:val="24"/>
                <w:szCs w:val="24"/>
              </w:rPr>
              <w:t>35</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1450</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21,2</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Богдановское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r w:rsidRPr="000F4B0A">
              <w:rPr>
                <w:rFonts w:ascii="Times New Roman" w:hAnsi="Times New Roman" w:cs="Times New Roman"/>
                <w:sz w:val="24"/>
                <w:szCs w:val="24"/>
              </w:rPr>
              <w:t>44</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2948</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44,4</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Епишевское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sidRPr="000F4B0A">
              <w:rPr>
                <w:rFonts w:ascii="Times New Roman" w:hAnsi="Times New Roman" w:cs="Times New Roman"/>
                <w:sz w:val="24"/>
                <w:szCs w:val="24"/>
              </w:rPr>
              <w:t>62</w:t>
            </w:r>
            <w:r>
              <w:rPr>
                <w:rFonts w:ascii="Times New Roman" w:hAnsi="Times New Roman" w:cs="Times New Roman"/>
                <w:sz w:val="24"/>
                <w:szCs w:val="24"/>
              </w:rPr>
              <w:t>0</w:t>
            </w:r>
            <w:r w:rsidRPr="000F4B0A">
              <w:rPr>
                <w:rFonts w:ascii="Times New Roman" w:hAnsi="Times New Roman" w:cs="Times New Roman"/>
                <w:sz w:val="24"/>
                <w:szCs w:val="24"/>
              </w:rPr>
              <w:t>0</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841</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13,6</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 xml:space="preserve"> Перенское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r w:rsidRPr="000F4B0A">
              <w:rPr>
                <w:rFonts w:ascii="Times New Roman" w:hAnsi="Times New Roman" w:cs="Times New Roman"/>
                <w:sz w:val="24"/>
                <w:szCs w:val="24"/>
              </w:rPr>
              <w:t>13</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2250</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37,4</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 xml:space="preserve"> Лесниковское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54</w:t>
            </w:r>
            <w:r w:rsidRPr="000F4B0A">
              <w:rPr>
                <w:rFonts w:ascii="Times New Roman" w:hAnsi="Times New Roman" w:cs="Times New Roman"/>
                <w:sz w:val="24"/>
                <w:szCs w:val="24"/>
              </w:rPr>
              <w:t>52</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1480</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27,1</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Волковичское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r w:rsidRPr="000F4B0A">
              <w:rPr>
                <w:rFonts w:ascii="Times New Roman" w:hAnsi="Times New Roman" w:cs="Times New Roman"/>
                <w:sz w:val="24"/>
                <w:szCs w:val="24"/>
              </w:rPr>
              <w:t>61</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802</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26,2</w:t>
            </w:r>
          </w:p>
        </w:tc>
      </w:tr>
      <w:tr w:rsidR="00DC44D4" w:rsidRPr="000F4B0A" w:rsidTr="00AE2639">
        <w:tc>
          <w:tcPr>
            <w:tcW w:w="2307" w:type="pct"/>
          </w:tcPr>
          <w:p w:rsidR="00DC44D4" w:rsidRPr="000F4B0A" w:rsidRDefault="00DC44D4" w:rsidP="00AE2639">
            <w:pPr>
              <w:pStyle w:val="a7"/>
              <w:numPr>
                <w:ilvl w:val="0"/>
                <w:numId w:val="9"/>
              </w:numPr>
              <w:spacing w:line="276" w:lineRule="auto"/>
              <w:jc w:val="both"/>
              <w:rPr>
                <w:rFonts w:ascii="Times New Roman" w:hAnsi="Times New Roman" w:cs="Times New Roman"/>
                <w:sz w:val="24"/>
                <w:szCs w:val="24"/>
              </w:rPr>
            </w:pPr>
            <w:r w:rsidRPr="000F4B0A">
              <w:rPr>
                <w:rFonts w:ascii="Times New Roman" w:hAnsi="Times New Roman" w:cs="Times New Roman"/>
                <w:sz w:val="24"/>
                <w:szCs w:val="24"/>
              </w:rPr>
              <w:t>Грязенятское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180</w:t>
            </w:r>
            <w:r w:rsidRPr="000F4B0A">
              <w:rPr>
                <w:rFonts w:ascii="Times New Roman" w:hAnsi="Times New Roman" w:cs="Times New Roman"/>
                <w:sz w:val="24"/>
                <w:szCs w:val="24"/>
              </w:rPr>
              <w:t>0</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11,1</w:t>
            </w:r>
          </w:p>
        </w:tc>
      </w:tr>
      <w:tr w:rsidR="00DC44D4" w:rsidRPr="000F4B0A" w:rsidTr="00AE2639">
        <w:tc>
          <w:tcPr>
            <w:tcW w:w="2307" w:type="pct"/>
          </w:tcPr>
          <w:p w:rsidR="00DC44D4" w:rsidRPr="000F4B0A" w:rsidRDefault="00DC44D4" w:rsidP="00AE2639">
            <w:pPr>
              <w:pStyle w:val="a7"/>
              <w:numPr>
                <w:ilvl w:val="0"/>
                <w:numId w:val="9"/>
              </w:numPr>
              <w:spacing w:line="276" w:lineRule="auto"/>
              <w:rPr>
                <w:rFonts w:ascii="Times New Roman" w:hAnsi="Times New Roman" w:cs="Times New Roman"/>
                <w:sz w:val="24"/>
                <w:szCs w:val="24"/>
              </w:rPr>
            </w:pPr>
            <w:r w:rsidRPr="000F4B0A">
              <w:rPr>
                <w:rFonts w:ascii="Times New Roman" w:hAnsi="Times New Roman" w:cs="Times New Roman"/>
                <w:sz w:val="24"/>
                <w:szCs w:val="24"/>
              </w:rPr>
              <w:t xml:space="preserve"> Остерское сельское поселение</w:t>
            </w:r>
          </w:p>
        </w:tc>
        <w:tc>
          <w:tcPr>
            <w:tcW w:w="704" w:type="pct"/>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603</w:t>
            </w:r>
          </w:p>
        </w:tc>
        <w:tc>
          <w:tcPr>
            <w:tcW w:w="774" w:type="pct"/>
            <w:shd w:val="clear" w:color="auto" w:fill="auto"/>
          </w:tcPr>
          <w:p w:rsidR="00DC44D4" w:rsidRPr="000F4B0A" w:rsidRDefault="00DC44D4" w:rsidP="00AE2639">
            <w:pPr>
              <w:spacing w:line="276"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1215" w:type="pct"/>
            <w:shd w:val="clear" w:color="auto" w:fill="auto"/>
          </w:tcPr>
          <w:p w:rsidR="00DC44D4" w:rsidRPr="006B020D" w:rsidRDefault="00DC44D4" w:rsidP="00AE2639">
            <w:pPr>
              <w:spacing w:line="276" w:lineRule="auto"/>
              <w:jc w:val="center"/>
              <w:rPr>
                <w:rFonts w:ascii="Times New Roman" w:hAnsi="Times New Roman" w:cs="Times New Roman"/>
                <w:color w:val="000000"/>
                <w:sz w:val="24"/>
                <w:szCs w:val="24"/>
              </w:rPr>
            </w:pPr>
            <w:r w:rsidRPr="006B020D">
              <w:rPr>
                <w:rFonts w:ascii="Times New Roman" w:hAnsi="Times New Roman" w:cs="Times New Roman"/>
                <w:color w:val="000000"/>
                <w:sz w:val="24"/>
                <w:szCs w:val="24"/>
              </w:rPr>
              <w:t>25,5</w:t>
            </w:r>
          </w:p>
        </w:tc>
      </w:tr>
    </w:tbl>
    <w:p w:rsidR="00DC44D4" w:rsidRDefault="00DC44D4" w:rsidP="00DC44D4">
      <w:pPr>
        <w:spacing w:after="0" w:line="360" w:lineRule="auto"/>
        <w:jc w:val="both"/>
        <w:rPr>
          <w:rFonts w:ascii="Times New Roman" w:hAnsi="Times New Roman" w:cs="Times New Roman"/>
          <w:b/>
          <w:sz w:val="28"/>
          <w:szCs w:val="28"/>
        </w:rPr>
      </w:pPr>
    </w:p>
    <w:p w:rsidR="00D3138B" w:rsidRPr="00C158A9" w:rsidRDefault="00D3138B" w:rsidP="00D3138B">
      <w:pPr>
        <w:spacing w:after="0" w:line="360" w:lineRule="auto"/>
        <w:ind w:firstLine="709"/>
        <w:jc w:val="both"/>
        <w:rPr>
          <w:rFonts w:ascii="Times New Roman" w:hAnsi="Times New Roman" w:cs="Times New Roman"/>
          <w:sz w:val="28"/>
          <w:szCs w:val="28"/>
        </w:rPr>
      </w:pPr>
      <w:r w:rsidRPr="00C158A9">
        <w:rPr>
          <w:rFonts w:ascii="Times New Roman" w:hAnsi="Times New Roman" w:cs="Times New Roman"/>
          <w:sz w:val="28"/>
          <w:szCs w:val="28"/>
        </w:rPr>
        <w:t xml:space="preserve">Таблица  7 </w:t>
      </w:r>
      <w:r>
        <w:rPr>
          <w:rFonts w:ascii="Times New Roman" w:hAnsi="Times New Roman" w:cs="Times New Roman"/>
          <w:sz w:val="28"/>
          <w:szCs w:val="28"/>
        </w:rPr>
        <w:t>– Анализ сельскохозяйственных предприятий по сельским поселениям</w:t>
      </w:r>
      <w:r w:rsidRPr="00C158A9">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3419"/>
        <w:gridCol w:w="2963"/>
        <w:gridCol w:w="1026"/>
      </w:tblGrid>
      <w:tr w:rsidR="00D3138B" w:rsidRPr="00625044" w:rsidTr="00AE2639">
        <w:trPr>
          <w:trHeight w:val="507"/>
        </w:trPr>
        <w:tc>
          <w:tcPr>
            <w:tcW w:w="1130" w:type="pct"/>
          </w:tcPr>
          <w:p w:rsidR="00D3138B" w:rsidRPr="00625044" w:rsidRDefault="00D3138B" w:rsidP="00AE2639">
            <w:pPr>
              <w:tabs>
                <w:tab w:val="left" w:pos="3894"/>
              </w:tabs>
              <w:spacing w:after="0" w:line="240" w:lineRule="auto"/>
              <w:jc w:val="center"/>
              <w:rPr>
                <w:rFonts w:ascii="Times New Roman" w:hAnsi="Times New Roman" w:cs="Times New Roman"/>
                <w:sz w:val="24"/>
                <w:szCs w:val="24"/>
              </w:rPr>
            </w:pPr>
            <w:r w:rsidRPr="00625044">
              <w:rPr>
                <w:rFonts w:ascii="Times New Roman" w:hAnsi="Times New Roman" w:cs="Times New Roman"/>
                <w:sz w:val="24"/>
                <w:szCs w:val="24"/>
              </w:rPr>
              <w:t>Наименование поселения</w:t>
            </w:r>
          </w:p>
        </w:tc>
        <w:tc>
          <w:tcPr>
            <w:tcW w:w="1786" w:type="pct"/>
          </w:tcPr>
          <w:p w:rsidR="00D3138B" w:rsidRPr="00625044" w:rsidRDefault="00D3138B" w:rsidP="00AE2639">
            <w:pPr>
              <w:tabs>
                <w:tab w:val="left" w:pos="3894"/>
              </w:tabs>
              <w:spacing w:after="0" w:line="240" w:lineRule="auto"/>
              <w:jc w:val="center"/>
              <w:rPr>
                <w:rFonts w:ascii="Times New Roman" w:hAnsi="Times New Roman" w:cs="Times New Roman"/>
                <w:sz w:val="24"/>
                <w:szCs w:val="24"/>
              </w:rPr>
            </w:pPr>
            <w:r w:rsidRPr="00625044">
              <w:rPr>
                <w:rFonts w:ascii="Times New Roman" w:hAnsi="Times New Roman" w:cs="Times New Roman"/>
                <w:sz w:val="24"/>
                <w:szCs w:val="24"/>
              </w:rPr>
              <w:t>Сельхозпредприятие</w:t>
            </w:r>
          </w:p>
          <w:p w:rsidR="00D3138B" w:rsidRPr="00625044" w:rsidRDefault="00D3138B" w:rsidP="00AE2639">
            <w:pPr>
              <w:tabs>
                <w:tab w:val="left" w:pos="3894"/>
              </w:tabs>
              <w:spacing w:after="0" w:line="240" w:lineRule="auto"/>
              <w:jc w:val="center"/>
              <w:rPr>
                <w:rFonts w:ascii="Times New Roman" w:hAnsi="Times New Roman" w:cs="Times New Roman"/>
                <w:sz w:val="24"/>
                <w:szCs w:val="24"/>
              </w:rPr>
            </w:pPr>
          </w:p>
        </w:tc>
        <w:tc>
          <w:tcPr>
            <w:tcW w:w="1548" w:type="pct"/>
          </w:tcPr>
          <w:p w:rsidR="00D3138B" w:rsidRPr="00625044" w:rsidRDefault="00D3138B" w:rsidP="00AE2639">
            <w:pPr>
              <w:spacing w:after="0" w:line="240" w:lineRule="auto"/>
              <w:jc w:val="center"/>
              <w:rPr>
                <w:rFonts w:ascii="Times New Roman" w:hAnsi="Times New Roman" w:cs="Times New Roman"/>
                <w:sz w:val="24"/>
                <w:szCs w:val="24"/>
              </w:rPr>
            </w:pPr>
            <w:r w:rsidRPr="00625044">
              <w:rPr>
                <w:rFonts w:ascii="Times New Roman" w:hAnsi="Times New Roman" w:cs="Times New Roman"/>
                <w:sz w:val="24"/>
                <w:szCs w:val="24"/>
              </w:rPr>
              <w:t>Обрабатываемые почвы всего, га</w:t>
            </w:r>
          </w:p>
        </w:tc>
        <w:tc>
          <w:tcPr>
            <w:tcW w:w="536" w:type="pct"/>
          </w:tcPr>
          <w:p w:rsidR="00D3138B" w:rsidRPr="00625044" w:rsidRDefault="00D3138B" w:rsidP="00AE2639">
            <w:pPr>
              <w:spacing w:after="0" w:line="240" w:lineRule="auto"/>
              <w:rPr>
                <w:rFonts w:ascii="Times New Roman" w:hAnsi="Times New Roman" w:cs="Times New Roman"/>
                <w:sz w:val="24"/>
                <w:szCs w:val="24"/>
              </w:rPr>
            </w:pPr>
            <w:r w:rsidRPr="00625044">
              <w:rPr>
                <w:rFonts w:ascii="Times New Roman" w:hAnsi="Times New Roman" w:cs="Times New Roman"/>
                <w:sz w:val="24"/>
                <w:szCs w:val="24"/>
              </w:rPr>
              <w:t>В т.ч. пашни</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vMerge w:val="restart"/>
            <w:tcBorders>
              <w:top w:val="single" w:sz="4" w:space="0" w:color="auto"/>
              <w:left w:val="single" w:sz="4" w:space="0" w:color="auto"/>
              <w:right w:val="single" w:sz="4" w:space="0" w:color="auto"/>
            </w:tcBorders>
            <w:shd w:val="clear" w:color="auto" w:fill="auto"/>
            <w:noWrap/>
            <w:vAlign w:val="center"/>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Астапковичское</w:t>
            </w:r>
          </w:p>
        </w:tc>
        <w:tc>
          <w:tcPr>
            <w:tcW w:w="1786" w:type="pct"/>
            <w:tcBorders>
              <w:top w:val="single" w:sz="4" w:space="0" w:color="auto"/>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both"/>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к-з «Астапковичи»</w:t>
            </w:r>
          </w:p>
        </w:tc>
        <w:tc>
          <w:tcPr>
            <w:tcW w:w="1548" w:type="pct"/>
            <w:tcBorders>
              <w:top w:val="single" w:sz="4" w:space="0" w:color="auto"/>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1200</w:t>
            </w:r>
          </w:p>
        </w:tc>
        <w:tc>
          <w:tcPr>
            <w:tcW w:w="536" w:type="pct"/>
            <w:tcBorders>
              <w:top w:val="single" w:sz="4" w:space="0" w:color="auto"/>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1200</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vMerge/>
            <w:tcBorders>
              <w:left w:val="single" w:sz="4" w:space="0" w:color="auto"/>
              <w:right w:val="single" w:sz="4" w:space="0" w:color="auto"/>
            </w:tcBorders>
            <w:shd w:val="clear" w:color="auto" w:fill="auto"/>
            <w:noWrap/>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p>
        </w:tc>
        <w:tc>
          <w:tcPr>
            <w:tcW w:w="1786" w:type="pct"/>
            <w:tcBorders>
              <w:top w:val="single" w:sz="4" w:space="0" w:color="auto"/>
              <w:left w:val="nil"/>
              <w:bottom w:val="single" w:sz="4" w:space="0" w:color="auto"/>
              <w:right w:val="single" w:sz="4" w:space="0" w:color="auto"/>
            </w:tcBorders>
            <w:shd w:val="clear" w:color="auto" w:fill="auto"/>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ФСПК «Зорюшка»</w:t>
            </w:r>
          </w:p>
        </w:tc>
        <w:tc>
          <w:tcPr>
            <w:tcW w:w="1548" w:type="pct"/>
            <w:tcBorders>
              <w:top w:val="single" w:sz="4" w:space="0" w:color="auto"/>
              <w:left w:val="nil"/>
              <w:bottom w:val="single" w:sz="4" w:space="0" w:color="auto"/>
              <w:right w:val="single" w:sz="4" w:space="0" w:color="auto"/>
            </w:tcBorders>
            <w:shd w:val="clear" w:color="auto" w:fill="auto"/>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1128</w:t>
            </w:r>
          </w:p>
        </w:tc>
        <w:tc>
          <w:tcPr>
            <w:tcW w:w="536" w:type="pct"/>
            <w:tcBorders>
              <w:top w:val="single" w:sz="4" w:space="0" w:color="auto"/>
              <w:left w:val="nil"/>
              <w:bottom w:val="single" w:sz="4" w:space="0" w:color="auto"/>
              <w:right w:val="single" w:sz="4" w:space="0" w:color="auto"/>
            </w:tcBorders>
            <w:shd w:val="clear" w:color="auto" w:fill="auto"/>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1128</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vMerge/>
            <w:tcBorders>
              <w:left w:val="single" w:sz="4" w:space="0" w:color="auto"/>
              <w:bottom w:val="single" w:sz="4" w:space="0" w:color="auto"/>
              <w:right w:val="single" w:sz="4" w:space="0" w:color="auto"/>
            </w:tcBorders>
            <w:shd w:val="clear" w:color="auto" w:fill="auto"/>
            <w:noWrap/>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p>
        </w:tc>
        <w:tc>
          <w:tcPr>
            <w:tcW w:w="1786" w:type="pct"/>
            <w:tcBorders>
              <w:top w:val="single" w:sz="4" w:space="0" w:color="auto"/>
              <w:left w:val="nil"/>
              <w:bottom w:val="single" w:sz="4" w:space="0" w:color="auto"/>
              <w:right w:val="single" w:sz="4" w:space="0" w:color="auto"/>
            </w:tcBorders>
            <w:shd w:val="clear" w:color="auto" w:fill="auto"/>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ИП Дюбанова Г.В.</w:t>
            </w:r>
          </w:p>
        </w:tc>
        <w:tc>
          <w:tcPr>
            <w:tcW w:w="1548" w:type="pct"/>
            <w:tcBorders>
              <w:top w:val="single" w:sz="4" w:space="0" w:color="auto"/>
              <w:left w:val="nil"/>
              <w:bottom w:val="single" w:sz="4" w:space="0" w:color="auto"/>
              <w:right w:val="single" w:sz="4" w:space="0" w:color="auto"/>
            </w:tcBorders>
            <w:shd w:val="clear" w:color="auto" w:fill="auto"/>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924</w:t>
            </w:r>
          </w:p>
        </w:tc>
        <w:tc>
          <w:tcPr>
            <w:tcW w:w="536" w:type="pct"/>
            <w:tcBorders>
              <w:top w:val="single" w:sz="4" w:space="0" w:color="auto"/>
              <w:left w:val="nil"/>
              <w:bottom w:val="single" w:sz="4" w:space="0" w:color="auto"/>
              <w:right w:val="single" w:sz="4" w:space="0" w:color="auto"/>
            </w:tcBorders>
            <w:shd w:val="clear" w:color="auto" w:fill="auto"/>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724</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Лесниковское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к-з «Искра»</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1472</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1472</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Грязенятское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СПК «Грязенять»</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2307</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2307</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Липовское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СПК «Липовка»</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1210</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1210</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Хорошовское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СПК «Хорошово»</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829</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829</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Епишевское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к-з «Епишево»</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2119</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2119</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vMerge w:val="restart"/>
            <w:tcBorders>
              <w:top w:val="nil"/>
              <w:left w:val="single" w:sz="4" w:space="0" w:color="auto"/>
              <w:right w:val="single" w:sz="4" w:space="0" w:color="auto"/>
            </w:tcBorders>
            <w:shd w:val="clear" w:color="auto" w:fill="auto"/>
            <w:noWrap/>
            <w:vAlign w:val="center"/>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Жарынское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к-з «Красный Октябрь»</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2450</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2450</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1"/>
        </w:trPr>
        <w:tc>
          <w:tcPr>
            <w:tcW w:w="1130" w:type="pct"/>
            <w:vMerge/>
            <w:tcBorders>
              <w:left w:val="single" w:sz="4" w:space="0" w:color="auto"/>
              <w:bottom w:val="single" w:sz="4" w:space="0" w:color="auto"/>
              <w:right w:val="single" w:sz="4" w:space="0" w:color="auto"/>
            </w:tcBorders>
            <w:shd w:val="clear" w:color="auto" w:fill="auto"/>
            <w:noWrap/>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p>
        </w:tc>
        <w:tc>
          <w:tcPr>
            <w:tcW w:w="1786" w:type="pct"/>
            <w:tcBorders>
              <w:top w:val="nil"/>
              <w:left w:val="nil"/>
              <w:bottom w:val="single" w:sz="4" w:space="0" w:color="auto"/>
              <w:right w:val="single" w:sz="4" w:space="0" w:color="auto"/>
            </w:tcBorders>
            <w:shd w:val="clear" w:color="auto" w:fill="auto"/>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ИП Чазов Л.И.</w:t>
            </w:r>
          </w:p>
        </w:tc>
        <w:tc>
          <w:tcPr>
            <w:tcW w:w="1548" w:type="pct"/>
            <w:tcBorders>
              <w:top w:val="nil"/>
              <w:left w:val="nil"/>
              <w:bottom w:val="single" w:sz="4" w:space="0" w:color="auto"/>
              <w:right w:val="single" w:sz="4" w:space="0" w:color="auto"/>
            </w:tcBorders>
            <w:shd w:val="clear" w:color="auto" w:fill="auto"/>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130</w:t>
            </w:r>
          </w:p>
        </w:tc>
        <w:tc>
          <w:tcPr>
            <w:tcW w:w="536" w:type="pct"/>
            <w:tcBorders>
              <w:top w:val="nil"/>
              <w:left w:val="nil"/>
              <w:bottom w:val="single" w:sz="4" w:space="0" w:color="auto"/>
              <w:right w:val="single" w:sz="4" w:space="0" w:color="auto"/>
            </w:tcBorders>
            <w:shd w:val="clear" w:color="auto" w:fill="auto"/>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130</w:t>
            </w:r>
          </w:p>
        </w:tc>
      </w:tr>
      <w:tr w:rsidR="00D3138B" w:rsidRPr="00625044" w:rsidTr="00D313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1"/>
        </w:trPr>
        <w:tc>
          <w:tcPr>
            <w:tcW w:w="5000" w:type="pct"/>
            <w:gridSpan w:val="4"/>
            <w:tcBorders>
              <w:bottom w:val="single" w:sz="4" w:space="0" w:color="auto"/>
            </w:tcBorders>
            <w:shd w:val="clear" w:color="auto" w:fill="auto"/>
            <w:noWrap/>
          </w:tcPr>
          <w:p w:rsidR="00D3138B" w:rsidRPr="00625044" w:rsidRDefault="00D3138B" w:rsidP="00D3138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Продолжение таблицы 7</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Пригорьевское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к-з «Наша Родина»</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1872</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1872</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Богдановское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к-з «Богданово»</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1740</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1740</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Ивановское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к-з «Ивановский»</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2080</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2080</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Рославльское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 xml:space="preserve"> СПК им. Качалова</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465</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465</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Волковичское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МУСП «Рославльское»</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1065</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1065</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Крапивенское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СПК «Крапивна»</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690</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690</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vMerge w:val="restart"/>
            <w:tcBorders>
              <w:top w:val="nil"/>
              <w:left w:val="single" w:sz="4" w:space="0" w:color="auto"/>
              <w:right w:val="single" w:sz="4" w:space="0" w:color="auto"/>
            </w:tcBorders>
            <w:shd w:val="clear" w:color="auto" w:fill="auto"/>
            <w:noWrap/>
            <w:vAlign w:val="center"/>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Любовское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к-з «Чижовка»</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530</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530</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vMerge/>
            <w:tcBorders>
              <w:left w:val="single" w:sz="4" w:space="0" w:color="auto"/>
              <w:bottom w:val="single" w:sz="4" w:space="0" w:color="auto"/>
              <w:right w:val="single" w:sz="4" w:space="0" w:color="auto"/>
            </w:tcBorders>
            <w:shd w:val="clear" w:color="auto" w:fill="auto"/>
            <w:noWrap/>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p>
        </w:tc>
        <w:tc>
          <w:tcPr>
            <w:tcW w:w="1786" w:type="pct"/>
            <w:tcBorders>
              <w:top w:val="nil"/>
              <w:left w:val="nil"/>
              <w:bottom w:val="single" w:sz="4" w:space="0" w:color="auto"/>
              <w:right w:val="single" w:sz="4" w:space="0" w:color="auto"/>
            </w:tcBorders>
            <w:shd w:val="clear" w:color="auto" w:fill="auto"/>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СПК «Коски»</w:t>
            </w:r>
          </w:p>
        </w:tc>
        <w:tc>
          <w:tcPr>
            <w:tcW w:w="1548" w:type="pct"/>
            <w:tcBorders>
              <w:top w:val="nil"/>
              <w:left w:val="nil"/>
              <w:bottom w:val="single" w:sz="4" w:space="0" w:color="auto"/>
              <w:right w:val="single" w:sz="4" w:space="0" w:color="auto"/>
            </w:tcBorders>
            <w:shd w:val="clear" w:color="auto" w:fill="auto"/>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1414</w:t>
            </w:r>
          </w:p>
        </w:tc>
        <w:tc>
          <w:tcPr>
            <w:tcW w:w="536" w:type="pct"/>
            <w:tcBorders>
              <w:top w:val="nil"/>
              <w:left w:val="nil"/>
              <w:bottom w:val="single" w:sz="4" w:space="0" w:color="auto"/>
              <w:right w:val="single" w:sz="4" w:space="0" w:color="auto"/>
            </w:tcBorders>
            <w:shd w:val="clear" w:color="auto" w:fill="auto"/>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1414</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Савеевское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МУСП «Радуга»</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1919</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1919</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Перенское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к-з «Перенка»</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2240</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2240</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Кирилловское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СПК «Успех»</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310</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310</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г. Рославль</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к-з «Племенное»</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714</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714</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Сырокоренское</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ИП Мазурина Е.Н.</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500</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500</w:t>
            </w:r>
          </w:p>
        </w:tc>
      </w:tr>
      <w:tr w:rsidR="00D3138B" w:rsidRPr="00625044" w:rsidTr="00AE2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130" w:type="pct"/>
            <w:tcBorders>
              <w:top w:val="nil"/>
              <w:left w:val="single" w:sz="4" w:space="0" w:color="auto"/>
              <w:bottom w:val="single" w:sz="4" w:space="0" w:color="auto"/>
              <w:right w:val="single" w:sz="4" w:space="0" w:color="auto"/>
            </w:tcBorders>
            <w:shd w:val="clear" w:color="auto" w:fill="auto"/>
            <w:noWrap/>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Остерский</w:t>
            </w:r>
          </w:p>
        </w:tc>
        <w:tc>
          <w:tcPr>
            <w:tcW w:w="178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ООО «Беар-Агро»</w:t>
            </w:r>
          </w:p>
        </w:tc>
        <w:tc>
          <w:tcPr>
            <w:tcW w:w="1548"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1350</w:t>
            </w:r>
          </w:p>
        </w:tc>
        <w:tc>
          <w:tcPr>
            <w:tcW w:w="536" w:type="pct"/>
            <w:tcBorders>
              <w:top w:val="nil"/>
              <w:left w:val="nil"/>
              <w:bottom w:val="single" w:sz="4" w:space="0" w:color="auto"/>
              <w:right w:val="single" w:sz="4" w:space="0" w:color="auto"/>
            </w:tcBorders>
            <w:shd w:val="clear" w:color="auto" w:fill="auto"/>
            <w:hideMark/>
          </w:tcPr>
          <w:p w:rsidR="00D3138B" w:rsidRPr="00625044" w:rsidRDefault="00D3138B" w:rsidP="00AE2639">
            <w:pPr>
              <w:spacing w:after="0" w:line="240" w:lineRule="auto"/>
              <w:jc w:val="center"/>
              <w:rPr>
                <w:rFonts w:ascii="Times New Roman" w:eastAsia="Times New Roman" w:hAnsi="Times New Roman" w:cs="Times New Roman"/>
                <w:sz w:val="24"/>
                <w:szCs w:val="24"/>
                <w:lang w:eastAsia="ru-RU"/>
              </w:rPr>
            </w:pPr>
            <w:r w:rsidRPr="00625044">
              <w:rPr>
                <w:rFonts w:ascii="Times New Roman" w:eastAsia="Times New Roman" w:hAnsi="Times New Roman" w:cs="Times New Roman"/>
                <w:sz w:val="24"/>
                <w:szCs w:val="24"/>
                <w:lang w:eastAsia="ru-RU"/>
              </w:rPr>
              <w:t>1350</w:t>
            </w:r>
          </w:p>
        </w:tc>
      </w:tr>
    </w:tbl>
    <w:p w:rsidR="00DC44D4" w:rsidRDefault="00DC44D4">
      <w:pPr>
        <w:rPr>
          <w:rFonts w:ascii="Times New Roman" w:hAnsi="Times New Roman" w:cs="Times New Roman"/>
          <w:b/>
          <w:sz w:val="28"/>
          <w:szCs w:val="28"/>
        </w:rPr>
      </w:pPr>
      <w:r>
        <w:rPr>
          <w:rFonts w:ascii="Times New Roman" w:hAnsi="Times New Roman" w:cs="Times New Roman"/>
          <w:b/>
          <w:sz w:val="28"/>
          <w:szCs w:val="28"/>
        </w:rPr>
        <w:br w:type="page"/>
      </w:r>
    </w:p>
    <w:p w:rsidR="00DC44D4" w:rsidRDefault="00DC44D4" w:rsidP="00DC44D4">
      <w:pPr>
        <w:spacing w:after="0" w:line="360" w:lineRule="auto"/>
        <w:jc w:val="both"/>
        <w:rPr>
          <w:rFonts w:ascii="Times New Roman" w:hAnsi="Times New Roman" w:cs="Times New Roman"/>
          <w:b/>
          <w:sz w:val="28"/>
          <w:szCs w:val="28"/>
        </w:rPr>
        <w:sectPr w:rsidR="00DC44D4" w:rsidSect="00C43722">
          <w:footerReference w:type="default" r:id="rId15"/>
          <w:pgSz w:w="11906" w:h="16838"/>
          <w:pgMar w:top="1134" w:right="850" w:bottom="1134" w:left="1701" w:header="708" w:footer="708" w:gutter="0"/>
          <w:cols w:space="708"/>
          <w:docGrid w:linePitch="360"/>
        </w:sectPr>
      </w:pPr>
    </w:p>
    <w:p w:rsidR="00DC44D4" w:rsidRDefault="00DC44D4" w:rsidP="00DC44D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tbl>
      <w:tblPr>
        <w:tblStyle w:val="a6"/>
        <w:tblW w:w="15559" w:type="dxa"/>
        <w:tblLayout w:type="fixed"/>
        <w:tblLook w:val="04A0" w:firstRow="1" w:lastRow="0" w:firstColumn="1" w:lastColumn="0" w:noHBand="0" w:noVBand="1"/>
      </w:tblPr>
      <w:tblGrid>
        <w:gridCol w:w="1885"/>
        <w:gridCol w:w="1700"/>
        <w:gridCol w:w="1368"/>
        <w:gridCol w:w="1678"/>
        <w:gridCol w:w="1048"/>
        <w:gridCol w:w="1544"/>
        <w:gridCol w:w="1560"/>
        <w:gridCol w:w="1061"/>
        <w:gridCol w:w="1235"/>
        <w:gridCol w:w="934"/>
        <w:gridCol w:w="1546"/>
      </w:tblGrid>
      <w:tr w:rsidR="00DC44D4" w:rsidRPr="00770227" w:rsidTr="00AE2639">
        <w:tc>
          <w:tcPr>
            <w:tcW w:w="1885" w:type="dxa"/>
            <w:vMerge w:val="restart"/>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Населенные пункты</w:t>
            </w:r>
          </w:p>
        </w:tc>
        <w:tc>
          <w:tcPr>
            <w:tcW w:w="4746" w:type="dxa"/>
            <w:gridSpan w:val="3"/>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Производство</w:t>
            </w:r>
          </w:p>
        </w:tc>
        <w:tc>
          <w:tcPr>
            <w:tcW w:w="7382" w:type="dxa"/>
            <w:gridSpan w:val="6"/>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Инфраструктура</w:t>
            </w:r>
          </w:p>
        </w:tc>
        <w:tc>
          <w:tcPr>
            <w:tcW w:w="1546" w:type="dxa"/>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Малое и среднее предпр-во</w:t>
            </w:r>
          </w:p>
        </w:tc>
      </w:tr>
      <w:tr w:rsidR="00DC44D4" w:rsidRPr="00770227" w:rsidTr="00AE2639">
        <w:tc>
          <w:tcPr>
            <w:tcW w:w="1885" w:type="dxa"/>
            <w:vMerge/>
          </w:tcPr>
          <w:p w:rsidR="00DC44D4" w:rsidRPr="00770227" w:rsidRDefault="00DC44D4" w:rsidP="00AE2639">
            <w:pPr>
              <w:jc w:val="center"/>
              <w:rPr>
                <w:rFonts w:ascii="Times New Roman" w:hAnsi="Times New Roman" w:cs="Times New Roman"/>
                <w:sz w:val="24"/>
                <w:szCs w:val="24"/>
              </w:rPr>
            </w:pPr>
          </w:p>
        </w:tc>
        <w:tc>
          <w:tcPr>
            <w:tcW w:w="1700" w:type="dxa"/>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c>
        <w:tc>
          <w:tcPr>
            <w:tcW w:w="1368" w:type="dxa"/>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Промыш-ленность</w:t>
            </w:r>
          </w:p>
          <w:p w:rsidR="00DC44D4" w:rsidRPr="00770227" w:rsidRDefault="00DC44D4" w:rsidP="00AE2639">
            <w:pPr>
              <w:jc w:val="center"/>
              <w:rPr>
                <w:rFonts w:ascii="Times New Roman" w:hAnsi="Times New Roman" w:cs="Times New Roman"/>
                <w:sz w:val="24"/>
                <w:szCs w:val="24"/>
              </w:rPr>
            </w:pPr>
          </w:p>
        </w:tc>
        <w:tc>
          <w:tcPr>
            <w:tcW w:w="1678" w:type="dxa"/>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Туризм</w:t>
            </w:r>
          </w:p>
        </w:tc>
        <w:tc>
          <w:tcPr>
            <w:tcW w:w="1048" w:type="dxa"/>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Транс-порт</w:t>
            </w:r>
          </w:p>
        </w:tc>
        <w:tc>
          <w:tcPr>
            <w:tcW w:w="1544" w:type="dxa"/>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Почта, мед.пункт</w:t>
            </w:r>
          </w:p>
        </w:tc>
        <w:tc>
          <w:tcPr>
            <w:tcW w:w="1560" w:type="dxa"/>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Учреждения образования</w:t>
            </w:r>
          </w:p>
        </w:tc>
        <w:tc>
          <w:tcPr>
            <w:tcW w:w="1061" w:type="dxa"/>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Телефо-низация</w:t>
            </w:r>
          </w:p>
        </w:tc>
        <w:tc>
          <w:tcPr>
            <w:tcW w:w="1235" w:type="dxa"/>
          </w:tcPr>
          <w:p w:rsidR="00DC44D4" w:rsidRDefault="00DC44D4" w:rsidP="00AE2639">
            <w:pPr>
              <w:jc w:val="center"/>
              <w:rPr>
                <w:rFonts w:ascii="Times New Roman" w:hAnsi="Times New Roman" w:cs="Times New Roman"/>
                <w:sz w:val="24"/>
                <w:szCs w:val="24"/>
              </w:rPr>
            </w:pPr>
            <w:r>
              <w:rPr>
                <w:rFonts w:ascii="Times New Roman" w:hAnsi="Times New Roman" w:cs="Times New Roman"/>
                <w:sz w:val="24"/>
                <w:szCs w:val="24"/>
              </w:rPr>
              <w:t>Газо-,</w:t>
            </w:r>
          </w:p>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водоснаб-жение</w:t>
            </w:r>
          </w:p>
        </w:tc>
        <w:tc>
          <w:tcPr>
            <w:tcW w:w="934" w:type="dxa"/>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ЖКХ</w:t>
            </w:r>
          </w:p>
        </w:tc>
        <w:tc>
          <w:tcPr>
            <w:tcW w:w="1546" w:type="dxa"/>
          </w:tcPr>
          <w:p w:rsidR="00DC44D4" w:rsidRPr="00770227" w:rsidRDefault="00DC44D4" w:rsidP="00AE2639">
            <w:pPr>
              <w:jc w:val="center"/>
              <w:rPr>
                <w:rFonts w:ascii="Times New Roman" w:hAnsi="Times New Roman" w:cs="Times New Roman"/>
                <w:sz w:val="24"/>
                <w:szCs w:val="24"/>
              </w:rPr>
            </w:pPr>
            <w:r>
              <w:rPr>
                <w:rFonts w:ascii="Times New Roman" w:hAnsi="Times New Roman" w:cs="Times New Roman"/>
                <w:sz w:val="24"/>
                <w:szCs w:val="24"/>
              </w:rPr>
              <w:t>Торговля</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Астапковичское</w:t>
            </w:r>
          </w:p>
        </w:tc>
        <w:tc>
          <w:tcPr>
            <w:tcW w:w="1700" w:type="dxa"/>
          </w:tcPr>
          <w:p w:rsidR="00DC44D4" w:rsidRPr="00960D80" w:rsidRDefault="00DC44D4" w:rsidP="00AE2639">
            <w:pPr>
              <w:jc w:val="both"/>
              <w:rPr>
                <w:rFonts w:ascii="Times New Roman" w:hAnsi="Times New Roman" w:cs="Times New Roman"/>
              </w:rPr>
            </w:pPr>
            <w:r w:rsidRPr="00960D80">
              <w:rPr>
                <w:rFonts w:ascii="Times New Roman" w:hAnsi="Times New Roman" w:cs="Times New Roman"/>
              </w:rPr>
              <w:t>К-з «Астапко-вичи», ФСПК «Зорюшка»</w:t>
            </w:r>
          </w:p>
        </w:tc>
        <w:tc>
          <w:tcPr>
            <w:tcW w:w="1368" w:type="dxa"/>
          </w:tcPr>
          <w:p w:rsidR="00DC44D4" w:rsidRPr="00960D80"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sidRPr="00960D80">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sidRPr="00960D80">
              <w:rPr>
                <w:rFonts w:ascii="Times New Roman" w:hAnsi="Times New Roman" w:cs="Times New Roman"/>
              </w:rPr>
              <w:t>Реки: Рыдога, Черная Рыдога, Колпита, Становка; озера в д. Астапковичи, д. Бываль-ское, д. Творожково.</w:t>
            </w:r>
          </w:p>
        </w:tc>
        <w:tc>
          <w:tcPr>
            <w:tcW w:w="1048" w:type="dxa"/>
          </w:tcPr>
          <w:p w:rsidR="00DC44D4" w:rsidRPr="00960D80" w:rsidRDefault="00DC44D4" w:rsidP="00AE2639">
            <w:pPr>
              <w:jc w:val="both"/>
              <w:rPr>
                <w:rFonts w:ascii="Times New Roman" w:hAnsi="Times New Roman" w:cs="Times New Roman"/>
              </w:rPr>
            </w:pPr>
            <w:r w:rsidRPr="00960D80">
              <w:rPr>
                <w:rFonts w:ascii="Times New Roman" w:hAnsi="Times New Roman" w:cs="Times New Roman"/>
              </w:rPr>
              <w:t>Средний уровень развития</w:t>
            </w:r>
          </w:p>
        </w:tc>
        <w:tc>
          <w:tcPr>
            <w:tcW w:w="1544" w:type="dxa"/>
          </w:tcPr>
          <w:p w:rsidR="00DC44D4" w:rsidRPr="00960D80" w:rsidRDefault="00DC44D4" w:rsidP="00AE2639">
            <w:pPr>
              <w:jc w:val="both"/>
              <w:rPr>
                <w:rFonts w:ascii="Times New Roman" w:hAnsi="Times New Roman" w:cs="Times New Roman"/>
              </w:rPr>
            </w:pPr>
            <w:r w:rsidRPr="00960D80">
              <w:rPr>
                <w:rFonts w:ascii="Times New Roman" w:hAnsi="Times New Roman" w:cs="Times New Roman"/>
              </w:rPr>
              <w:t>Отделение связи «Астапко-вичи», Астапкович-ский фельд-шерско-аку-шерский пункт</w:t>
            </w:r>
          </w:p>
        </w:tc>
        <w:tc>
          <w:tcPr>
            <w:tcW w:w="1560" w:type="dxa"/>
          </w:tcPr>
          <w:p w:rsidR="00DC44D4" w:rsidRPr="00960D80" w:rsidRDefault="00DC44D4" w:rsidP="00AE2639">
            <w:pPr>
              <w:rPr>
                <w:rFonts w:ascii="Times New Roman" w:hAnsi="Times New Roman" w:cs="Times New Roman"/>
              </w:rPr>
            </w:pPr>
            <w:r>
              <w:rPr>
                <w:rFonts w:ascii="Times New Roman" w:hAnsi="Times New Roman" w:cs="Times New Roman"/>
              </w:rPr>
              <w:t>Астапковичская средняя школа</w:t>
            </w:r>
          </w:p>
        </w:tc>
        <w:tc>
          <w:tcPr>
            <w:tcW w:w="1061" w:type="dxa"/>
          </w:tcPr>
          <w:p w:rsidR="00DC44D4" w:rsidRPr="00960D80" w:rsidRDefault="00DC44D4" w:rsidP="00AE2639">
            <w:pPr>
              <w:jc w:val="both"/>
              <w:rPr>
                <w:rFonts w:ascii="Times New Roman" w:hAnsi="Times New Roman" w:cs="Times New Roman"/>
              </w:rPr>
            </w:pPr>
            <w:r w:rsidRPr="00960D80">
              <w:rPr>
                <w:rFonts w:ascii="Times New Roman" w:hAnsi="Times New Roman" w:cs="Times New Roman"/>
              </w:rPr>
              <w:t>Имеется 200 телефон-ных точек</w:t>
            </w:r>
          </w:p>
        </w:tc>
        <w:tc>
          <w:tcPr>
            <w:tcW w:w="1235" w:type="dxa"/>
          </w:tcPr>
          <w:p w:rsidR="00DC44D4" w:rsidRPr="00960D80" w:rsidRDefault="00DC44D4" w:rsidP="00AE2639">
            <w:pPr>
              <w:jc w:val="both"/>
              <w:rPr>
                <w:rFonts w:ascii="Times New Roman" w:hAnsi="Times New Roman" w:cs="Times New Roman"/>
              </w:rPr>
            </w:pPr>
            <w:r w:rsidRPr="00960D80">
              <w:rPr>
                <w:rFonts w:ascii="Times New Roman" w:hAnsi="Times New Roman" w:cs="Times New Roman"/>
              </w:rPr>
              <w:t>Имеется;</w:t>
            </w:r>
          </w:p>
          <w:p w:rsidR="00DC44D4" w:rsidRPr="00960D80" w:rsidRDefault="00DC44D4" w:rsidP="00AE2639">
            <w:pPr>
              <w:jc w:val="both"/>
              <w:rPr>
                <w:rFonts w:ascii="Times New Roman" w:hAnsi="Times New Roman" w:cs="Times New Roman"/>
              </w:rPr>
            </w:pPr>
            <w:r w:rsidRPr="00960D80">
              <w:rPr>
                <w:rFonts w:ascii="Times New Roman" w:hAnsi="Times New Roman" w:cs="Times New Roman"/>
              </w:rPr>
              <w:t>8 водона-порных башен, 8 артезиан. скважин</w:t>
            </w:r>
          </w:p>
        </w:tc>
        <w:tc>
          <w:tcPr>
            <w:tcW w:w="934" w:type="dxa"/>
          </w:tcPr>
          <w:p w:rsidR="00DC44D4" w:rsidRPr="00960D80"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sidRPr="00960D80">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sidRPr="00960D80">
              <w:rPr>
                <w:rFonts w:ascii="Times New Roman" w:hAnsi="Times New Roman" w:cs="Times New Roman"/>
              </w:rPr>
              <w:t>6 торговых точ</w:t>
            </w:r>
            <w:r>
              <w:rPr>
                <w:rFonts w:ascii="Times New Roman" w:hAnsi="Times New Roman" w:cs="Times New Roman"/>
              </w:rPr>
              <w:t>ек индивидуальных предпринимате</w:t>
            </w:r>
            <w:r w:rsidRPr="00960D80">
              <w:rPr>
                <w:rFonts w:ascii="Times New Roman" w:hAnsi="Times New Roman" w:cs="Times New Roman"/>
              </w:rPr>
              <w:t>лей; магазин РАЙПО «Виктория»</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Богдановское</w:t>
            </w:r>
          </w:p>
        </w:tc>
        <w:tc>
          <w:tcPr>
            <w:tcW w:w="1700" w:type="dxa"/>
          </w:tcPr>
          <w:p w:rsidR="00DC44D4" w:rsidRPr="00960D80" w:rsidRDefault="00DC44D4" w:rsidP="00AE2639">
            <w:pPr>
              <w:jc w:val="both"/>
              <w:rPr>
                <w:rFonts w:ascii="Times New Roman" w:hAnsi="Times New Roman" w:cs="Times New Roman"/>
              </w:rPr>
            </w:pPr>
            <w:r w:rsidRPr="00960D80">
              <w:rPr>
                <w:rFonts w:ascii="Times New Roman" w:hAnsi="Times New Roman" w:cs="Times New Roman"/>
              </w:rPr>
              <w:t>К-з «Богданово», ОАО «КРХ Велисто»</w:t>
            </w:r>
          </w:p>
        </w:tc>
        <w:tc>
          <w:tcPr>
            <w:tcW w:w="1368" w:type="dxa"/>
          </w:tcPr>
          <w:p w:rsidR="00DC44D4" w:rsidRPr="00960D80"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sidRPr="00960D80">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Болотистая местность</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Средний уровень</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Богдановский фельдшерско-аку</w:t>
            </w:r>
            <w:r w:rsidRPr="00960D80">
              <w:rPr>
                <w:rFonts w:ascii="Times New Roman" w:hAnsi="Times New Roman" w:cs="Times New Roman"/>
              </w:rPr>
              <w:t>шерский пункт</w:t>
            </w:r>
          </w:p>
        </w:tc>
        <w:tc>
          <w:tcPr>
            <w:tcW w:w="1560" w:type="dxa"/>
          </w:tcPr>
          <w:p w:rsidR="00DC44D4" w:rsidRPr="00960D80" w:rsidRDefault="00DC44D4" w:rsidP="00AE2639">
            <w:pPr>
              <w:jc w:val="both"/>
              <w:rPr>
                <w:rFonts w:ascii="Times New Roman" w:hAnsi="Times New Roman" w:cs="Times New Roman"/>
              </w:rPr>
            </w:pPr>
            <w:r w:rsidRPr="00960D80">
              <w:rPr>
                <w:rFonts w:ascii="Times New Roman" w:hAnsi="Times New Roman" w:cs="Times New Roman"/>
              </w:rPr>
              <w:t>Краснинская средняя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934"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ИП «Камилова В.М.», магазин РАЙПО</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Волковичское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МУСП «Рославльское»</w:t>
            </w:r>
          </w:p>
        </w:tc>
        <w:tc>
          <w:tcPr>
            <w:tcW w:w="1368" w:type="dxa"/>
          </w:tcPr>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 Большая Навля, Остер</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Затруднена дос-тупность</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Азобичский мед пункт</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Волковичская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934" w:type="dxa"/>
          </w:tcPr>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Грязенятское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СПК «Грязенять»</w:t>
            </w:r>
          </w:p>
        </w:tc>
        <w:tc>
          <w:tcPr>
            <w:tcW w:w="1368" w:type="dxa"/>
          </w:tcPr>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Р.Каменка</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Затруднена доступность</w:t>
            </w:r>
          </w:p>
        </w:tc>
        <w:tc>
          <w:tcPr>
            <w:tcW w:w="1544" w:type="dxa"/>
          </w:tcPr>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Грязенятская школа, детский сад</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Отделение связи в д. Грязенять</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934"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Магазин РАЙПО «Родничок», ЧП «Теремок»</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Екимовичское</w:t>
            </w:r>
          </w:p>
        </w:tc>
        <w:tc>
          <w:tcPr>
            <w:tcW w:w="1700" w:type="dxa"/>
          </w:tcPr>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36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Филиал Южные электро-сети, авто-заправ.стан-</w:t>
            </w:r>
            <w:r>
              <w:rPr>
                <w:rFonts w:ascii="Times New Roman" w:hAnsi="Times New Roman" w:cs="Times New Roman"/>
              </w:rPr>
              <w:lastRenderedPageBreak/>
              <w:t>ции</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lastRenderedPageBreak/>
              <w:t xml:space="preserve">Реки </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Развит, автомагистраль фед.значения</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Почтовое отделение; участковая больница</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Екимовичская школа, спец-школа интернат</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934" w:type="dxa"/>
          </w:tcPr>
          <w:p w:rsidR="00DC44D4" w:rsidRPr="00960D80" w:rsidRDefault="00DC44D4" w:rsidP="00AE2639">
            <w:pPr>
              <w:jc w:val="center"/>
              <w:rPr>
                <w:rFonts w:ascii="Times New Roman" w:hAnsi="Times New Roman" w:cs="Times New Roman"/>
              </w:rPr>
            </w:pPr>
            <w:r>
              <w:rPr>
                <w:rFonts w:ascii="Times New Roman" w:hAnsi="Times New Roman" w:cs="Times New Roman"/>
              </w:rPr>
              <w:t>ООО «Благо-устрой-ство»</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Магазины </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lastRenderedPageBreak/>
              <w:t>Епишевское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К-з «Епишево»</w:t>
            </w:r>
          </w:p>
        </w:tc>
        <w:tc>
          <w:tcPr>
            <w:tcW w:w="1368" w:type="dxa"/>
          </w:tcPr>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Default="00DC44D4" w:rsidP="00AE2639">
            <w:pPr>
              <w:jc w:val="both"/>
              <w:rPr>
                <w:rFonts w:ascii="Times New Roman" w:hAnsi="Times New Roman" w:cs="Times New Roman"/>
              </w:rPr>
            </w:pPr>
            <w:r>
              <w:rPr>
                <w:rFonts w:ascii="Times New Roman" w:hAnsi="Times New Roman" w:cs="Times New Roman"/>
              </w:rPr>
              <w:t>Реки: Пёт чер-ный, Воро-ница;</w:t>
            </w:r>
          </w:p>
          <w:p w:rsidR="00DC44D4" w:rsidRPr="00960D80" w:rsidRDefault="00DC44D4" w:rsidP="00AE2639">
            <w:pPr>
              <w:jc w:val="both"/>
              <w:rPr>
                <w:rFonts w:ascii="Times New Roman" w:hAnsi="Times New Roman" w:cs="Times New Roman"/>
              </w:rPr>
            </w:pPr>
            <w:r>
              <w:rPr>
                <w:rFonts w:ascii="Times New Roman" w:hAnsi="Times New Roman" w:cs="Times New Roman"/>
              </w:rPr>
              <w:t>Мемориальный комплекс, Никольская церковь и др.</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Средний уровень</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врачебная амбулатория</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Средняя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Отделение связи в д. Епишево</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934"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Магазины РАЙПО, частные торговые точки</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Жарынское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К-з «Красный октябрь»</w:t>
            </w:r>
          </w:p>
        </w:tc>
        <w:tc>
          <w:tcPr>
            <w:tcW w:w="1368" w:type="dxa"/>
          </w:tcPr>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Регулярное автобусное сообщение</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Жарынский и Волконщинский ФАП</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Жарынская средняя шко-ла; Волкон-щинская сред.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Отделения связи в д.д. Жарынь и Вол-конщина</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934"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РАЙПО, торговые павильоны, частные точки в д.д. Жарынь и Волконщина</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Ивановское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К-з «Ивановский»</w:t>
            </w:r>
          </w:p>
        </w:tc>
        <w:tc>
          <w:tcPr>
            <w:tcW w:w="1368" w:type="dxa"/>
          </w:tcPr>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Default="00DC44D4" w:rsidP="00AE2639">
            <w:pPr>
              <w:jc w:val="both"/>
              <w:rPr>
                <w:rFonts w:ascii="Times New Roman" w:hAnsi="Times New Roman" w:cs="Times New Roman"/>
              </w:rPr>
            </w:pPr>
            <w:r>
              <w:rPr>
                <w:rFonts w:ascii="Times New Roman" w:hAnsi="Times New Roman" w:cs="Times New Roman"/>
              </w:rPr>
              <w:t>Река Ломенка;</w:t>
            </w:r>
          </w:p>
          <w:p w:rsidR="00DC44D4" w:rsidRPr="00960D80" w:rsidRDefault="00DC44D4" w:rsidP="00AE2639">
            <w:pPr>
              <w:jc w:val="both"/>
              <w:rPr>
                <w:rFonts w:ascii="Times New Roman" w:hAnsi="Times New Roman" w:cs="Times New Roman"/>
              </w:rPr>
            </w:pPr>
            <w:r>
              <w:rPr>
                <w:rFonts w:ascii="Times New Roman" w:hAnsi="Times New Roman" w:cs="Times New Roman"/>
              </w:rPr>
              <w:t>Родина С.Т.Коненкова, Н.И.Рыленкова</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Затруднена доступность</w:t>
            </w:r>
          </w:p>
        </w:tc>
        <w:tc>
          <w:tcPr>
            <w:tcW w:w="1544"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Ивановская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Отделения связи в д. Ивановское</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934"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РАЙПО, частные торговые точки</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Кирилловское</w:t>
            </w:r>
          </w:p>
        </w:tc>
        <w:tc>
          <w:tcPr>
            <w:tcW w:w="1700" w:type="dxa"/>
          </w:tcPr>
          <w:p w:rsidR="00DC44D4" w:rsidRPr="00E64386" w:rsidRDefault="00DC44D4" w:rsidP="00AE2639">
            <w:pPr>
              <w:jc w:val="both"/>
              <w:rPr>
                <w:rFonts w:ascii="Times New Roman" w:hAnsi="Times New Roman" w:cs="Times New Roman"/>
                <w:lang w:val="en-US"/>
              </w:rPr>
            </w:pPr>
            <w:r>
              <w:rPr>
                <w:rFonts w:ascii="Times New Roman" w:hAnsi="Times New Roman" w:cs="Times New Roman"/>
                <w:lang w:val="en-US"/>
              </w:rPr>
              <w:t>OOO</w:t>
            </w:r>
            <w:r w:rsidRPr="00E64386">
              <w:rPr>
                <w:rFonts w:ascii="Times New Roman" w:hAnsi="Times New Roman" w:cs="Times New Roman"/>
              </w:rPr>
              <w:t xml:space="preserve"> </w:t>
            </w:r>
            <w:r>
              <w:rPr>
                <w:rFonts w:ascii="Times New Roman" w:hAnsi="Times New Roman" w:cs="Times New Roman"/>
              </w:rPr>
              <w:t>«Калининское», СПК «Успех»</w:t>
            </w:r>
          </w:p>
        </w:tc>
        <w:tc>
          <w:tcPr>
            <w:tcW w:w="1368" w:type="dxa"/>
          </w:tcPr>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Реки: Остер, Острик, Радуга, Шмалинка.</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Сеть автомоб. дорог, регулярный транспорт</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Амбулатория </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Кирилловская средняя школа, детский сад «Теремок»</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Отделение связи в д. Малые Кириллы</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Имеется;</w:t>
            </w:r>
          </w:p>
        </w:tc>
        <w:tc>
          <w:tcPr>
            <w:tcW w:w="934"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Многочисленные магазины разной сферы</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Костыревское</w:t>
            </w:r>
          </w:p>
        </w:tc>
        <w:tc>
          <w:tcPr>
            <w:tcW w:w="1700"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368" w:type="dxa"/>
          </w:tcPr>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 Остер</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Автомагистраль Рославль-Ельня, Сафоново-Рос-лавль </w:t>
            </w:r>
          </w:p>
        </w:tc>
        <w:tc>
          <w:tcPr>
            <w:tcW w:w="1544" w:type="dxa"/>
          </w:tcPr>
          <w:p w:rsidR="00DC44D4" w:rsidRPr="00927FE2" w:rsidRDefault="00DC44D4" w:rsidP="00AE2639">
            <w:pPr>
              <w:jc w:val="both"/>
              <w:rPr>
                <w:rFonts w:ascii="Times New Roman" w:hAnsi="Times New Roman" w:cs="Times New Roman"/>
              </w:rPr>
            </w:pPr>
            <w:r>
              <w:rPr>
                <w:rFonts w:ascii="Times New Roman" w:hAnsi="Times New Roman" w:cs="Times New Roman"/>
              </w:rPr>
              <w:t>Почтовое отделение в д. Барсуки; ФАПы в д.д. Костыри и Барсуки</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Красниковская средняя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Имеется</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Имеется</w:t>
            </w:r>
          </w:p>
        </w:tc>
        <w:tc>
          <w:tcPr>
            <w:tcW w:w="934"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РАЙПО в д.д. Барсуки и Костыри</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Крапивенское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СПК «Крапивна», </w:t>
            </w:r>
            <w:r>
              <w:rPr>
                <w:rFonts w:ascii="Times New Roman" w:hAnsi="Times New Roman" w:cs="Times New Roman"/>
              </w:rPr>
              <w:lastRenderedPageBreak/>
              <w:t>СПК «Коски»</w:t>
            </w:r>
          </w:p>
        </w:tc>
        <w:tc>
          <w:tcPr>
            <w:tcW w:w="1368" w:type="dxa"/>
          </w:tcPr>
          <w:p w:rsidR="00DC44D4" w:rsidRPr="00960D80" w:rsidRDefault="00DC44D4" w:rsidP="00AE2639">
            <w:pPr>
              <w:jc w:val="both"/>
              <w:rPr>
                <w:rFonts w:ascii="Times New Roman" w:hAnsi="Times New Roman" w:cs="Times New Roman"/>
              </w:rPr>
            </w:pPr>
            <w:r>
              <w:rPr>
                <w:rFonts w:ascii="Times New Roman" w:hAnsi="Times New Roman" w:cs="Times New Roman"/>
              </w:rPr>
              <w:lastRenderedPageBreak/>
              <w:t xml:space="preserve">ООО Смоленские </w:t>
            </w:r>
            <w:r>
              <w:rPr>
                <w:rFonts w:ascii="Times New Roman" w:hAnsi="Times New Roman" w:cs="Times New Roman"/>
              </w:rPr>
              <w:lastRenderedPageBreak/>
              <w:t>Топливные системы АЗС, ОАО «Центроэнергомонтаж»</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lastRenderedPageBreak/>
              <w:t xml:space="preserve">Реки: Крапивна, </w:t>
            </w:r>
            <w:r>
              <w:rPr>
                <w:rFonts w:ascii="Times New Roman" w:hAnsi="Times New Roman" w:cs="Times New Roman"/>
              </w:rPr>
              <w:lastRenderedPageBreak/>
              <w:t>Шуица; озера</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lastRenderedPageBreak/>
              <w:t xml:space="preserve">Автомагистраль </w:t>
            </w:r>
            <w:r>
              <w:rPr>
                <w:rFonts w:ascii="Times New Roman" w:hAnsi="Times New Roman" w:cs="Times New Roman"/>
              </w:rPr>
              <w:lastRenderedPageBreak/>
              <w:t>Москва-Бобруйск</w:t>
            </w:r>
          </w:p>
        </w:tc>
        <w:tc>
          <w:tcPr>
            <w:tcW w:w="1544" w:type="dxa"/>
          </w:tcPr>
          <w:p w:rsidR="00DC44D4" w:rsidRPr="00571477" w:rsidRDefault="00DC44D4" w:rsidP="00AE2639">
            <w:pPr>
              <w:jc w:val="both"/>
              <w:rPr>
                <w:rFonts w:ascii="Times New Roman" w:hAnsi="Times New Roman" w:cs="Times New Roman"/>
              </w:rPr>
            </w:pPr>
            <w:r>
              <w:rPr>
                <w:rFonts w:ascii="Times New Roman" w:hAnsi="Times New Roman" w:cs="Times New Roman"/>
              </w:rPr>
              <w:lastRenderedPageBreak/>
              <w:t>ФАП «Даниловичи</w:t>
            </w:r>
            <w:r>
              <w:rPr>
                <w:rFonts w:ascii="Times New Roman" w:hAnsi="Times New Roman" w:cs="Times New Roman"/>
              </w:rPr>
              <w:lastRenderedPageBreak/>
              <w:t>», «Крапивна», «Коханы»; Рославльский почтамт в д.д. Коханы и Крапивна</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lastRenderedPageBreak/>
              <w:t>Крапивенская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Имеется; 3 водонапор</w:t>
            </w:r>
            <w:r>
              <w:rPr>
                <w:rFonts w:ascii="Times New Roman" w:hAnsi="Times New Roman" w:cs="Times New Roman"/>
              </w:rPr>
              <w:lastRenderedPageBreak/>
              <w:t>ных башни</w:t>
            </w:r>
          </w:p>
        </w:tc>
        <w:tc>
          <w:tcPr>
            <w:tcW w:w="934" w:type="dxa"/>
          </w:tcPr>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Магазины, РАЙПО</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lastRenderedPageBreak/>
              <w:t>Лесниковское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К-з «Искра»</w:t>
            </w:r>
          </w:p>
        </w:tc>
        <w:tc>
          <w:tcPr>
            <w:tcW w:w="1368" w:type="dxa"/>
          </w:tcPr>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Р.Рыдыга</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Средний уровень</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Лесниковский ФАП</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Средняя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Имеется;</w:t>
            </w:r>
          </w:p>
        </w:tc>
        <w:tc>
          <w:tcPr>
            <w:tcW w:w="934" w:type="dxa"/>
          </w:tcPr>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Магазин РАЙПО</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Липовское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СПК «Липовка», ООО «Луч»</w:t>
            </w:r>
          </w:p>
        </w:tc>
        <w:tc>
          <w:tcPr>
            <w:tcW w:w="1368"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ООО «Форест-Сити» (пилорама)</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 Вороница</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Средний уровень</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Липовский ФАП</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Липовская средняя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Отделение связи в д. Липовка</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934" w:type="dxa"/>
          </w:tcPr>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РАЙПО, ЧП «Виктор и я»</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Любовское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К-з «Чижовка», СПК «Коски»</w:t>
            </w:r>
          </w:p>
        </w:tc>
        <w:tc>
          <w:tcPr>
            <w:tcW w:w="1368" w:type="dxa"/>
          </w:tcPr>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4 памятника воинам, братские могилы</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Затруднена доступность к дальним пунктам</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3 фельдшер-ских пункта</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Чижовская и Косковская школы</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Отделение связи в д.д. Чижовка и Коски</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Имеется;</w:t>
            </w:r>
          </w:p>
        </w:tc>
        <w:tc>
          <w:tcPr>
            <w:tcW w:w="934" w:type="dxa"/>
          </w:tcPr>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Магазины РАЙПО, частные торговые точки</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Остерское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ООО «Беар-агро», ООО «Агромолоко»</w:t>
            </w:r>
          </w:p>
        </w:tc>
        <w:tc>
          <w:tcPr>
            <w:tcW w:w="1368" w:type="dxa"/>
          </w:tcPr>
          <w:p w:rsidR="00DC44D4" w:rsidRPr="008E15BA" w:rsidRDefault="00DC44D4" w:rsidP="00AE2639">
            <w:pPr>
              <w:jc w:val="both"/>
              <w:rPr>
                <w:rFonts w:ascii="Times New Roman" w:hAnsi="Times New Roman" w:cs="Times New Roman"/>
              </w:rPr>
            </w:pPr>
            <w:r>
              <w:rPr>
                <w:rFonts w:ascii="Times New Roman" w:hAnsi="Times New Roman" w:cs="Times New Roman"/>
              </w:rPr>
              <w:t>ЗАО «Рославльская ДСПМК», «Остерский хлебокомбинат», ОАО «Хлебная база №47», ОАО «Маслосыркомбинат»</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Р. Остер </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Маршрутный транспорт, легкая доступность</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Отделения почтовой связи в д.д. Остер и Козловка; Остерская участковая больница, ФАП в д.Козловка</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Остерская и Павловская школа, Козловский с.-х.техникум, детский сад</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Имеется;</w:t>
            </w:r>
          </w:p>
        </w:tc>
        <w:tc>
          <w:tcPr>
            <w:tcW w:w="934" w:type="dxa"/>
          </w:tcPr>
          <w:p w:rsidR="00DC44D4" w:rsidRPr="00960D80" w:rsidRDefault="00DC44D4" w:rsidP="00AE2639">
            <w:pPr>
              <w:jc w:val="center"/>
              <w:rPr>
                <w:rFonts w:ascii="Times New Roman" w:hAnsi="Times New Roman" w:cs="Times New Roman"/>
              </w:rPr>
            </w:pPr>
            <w:r>
              <w:rPr>
                <w:rFonts w:ascii="Times New Roman" w:hAnsi="Times New Roman" w:cs="Times New Roman"/>
              </w:rPr>
              <w:t>ЖКХ «Остер»</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5 магазинов, 13 индивидуальных предпринимателей</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Перенское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К-з «Перенка»</w:t>
            </w:r>
          </w:p>
        </w:tc>
        <w:tc>
          <w:tcPr>
            <w:tcW w:w="1368" w:type="dxa"/>
          </w:tcPr>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Реки: Липовка, Вяхеревка</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Средний уровень</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Перенский ФАП</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Перенская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Отделение связи д. Перенка</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Имеется;</w:t>
            </w:r>
          </w:p>
        </w:tc>
        <w:tc>
          <w:tcPr>
            <w:tcW w:w="934" w:type="dxa"/>
          </w:tcPr>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Магазины, РАЙПО</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Пригорьевское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К-з «Наша </w:t>
            </w:r>
            <w:r>
              <w:rPr>
                <w:rFonts w:ascii="Times New Roman" w:hAnsi="Times New Roman" w:cs="Times New Roman"/>
              </w:rPr>
              <w:lastRenderedPageBreak/>
              <w:t>Родина»</w:t>
            </w:r>
          </w:p>
        </w:tc>
        <w:tc>
          <w:tcPr>
            <w:tcW w:w="1368" w:type="dxa"/>
          </w:tcPr>
          <w:p w:rsidR="00DC44D4" w:rsidRPr="00960D80" w:rsidRDefault="00DC44D4" w:rsidP="00AE2639">
            <w:pPr>
              <w:jc w:val="both"/>
              <w:rPr>
                <w:rFonts w:ascii="Times New Roman" w:hAnsi="Times New Roman" w:cs="Times New Roman"/>
              </w:rPr>
            </w:pPr>
            <w:r>
              <w:rPr>
                <w:rFonts w:ascii="Times New Roman" w:hAnsi="Times New Roman" w:cs="Times New Roman"/>
              </w:rPr>
              <w:lastRenderedPageBreak/>
              <w:t xml:space="preserve">Газовая </w:t>
            </w:r>
            <w:r>
              <w:rPr>
                <w:rFonts w:ascii="Times New Roman" w:hAnsi="Times New Roman" w:cs="Times New Roman"/>
              </w:rPr>
              <w:lastRenderedPageBreak/>
              <w:t>котельная, электрическая подстан-ция</w:t>
            </w:r>
          </w:p>
        </w:tc>
        <w:tc>
          <w:tcPr>
            <w:tcW w:w="1678" w:type="dxa"/>
          </w:tcPr>
          <w:p w:rsidR="00DC44D4" w:rsidRDefault="00DC44D4" w:rsidP="00AE2639">
            <w:pPr>
              <w:jc w:val="both"/>
              <w:rPr>
                <w:rFonts w:ascii="Times New Roman" w:hAnsi="Times New Roman" w:cs="Times New Roman"/>
              </w:rPr>
            </w:pPr>
            <w:r>
              <w:rPr>
                <w:rFonts w:ascii="Times New Roman" w:hAnsi="Times New Roman" w:cs="Times New Roman"/>
              </w:rPr>
              <w:lastRenderedPageBreak/>
              <w:t xml:space="preserve">Реки: </w:t>
            </w:r>
            <w:r>
              <w:rPr>
                <w:rFonts w:ascii="Times New Roman" w:hAnsi="Times New Roman" w:cs="Times New Roman"/>
              </w:rPr>
              <w:lastRenderedPageBreak/>
              <w:t>Мал.Навля, Черный;</w:t>
            </w:r>
          </w:p>
          <w:p w:rsidR="00DC44D4" w:rsidRPr="00960D80" w:rsidRDefault="00DC44D4" w:rsidP="00AE2639">
            <w:pPr>
              <w:jc w:val="both"/>
              <w:rPr>
                <w:rFonts w:ascii="Times New Roman" w:hAnsi="Times New Roman" w:cs="Times New Roman"/>
              </w:rPr>
            </w:pPr>
            <w:r>
              <w:rPr>
                <w:rFonts w:ascii="Times New Roman" w:hAnsi="Times New Roman" w:cs="Times New Roman"/>
              </w:rPr>
              <w:t>болота</w:t>
            </w:r>
          </w:p>
        </w:tc>
        <w:tc>
          <w:tcPr>
            <w:tcW w:w="1048" w:type="dxa"/>
          </w:tcPr>
          <w:p w:rsidR="00DC44D4" w:rsidRPr="002A1782" w:rsidRDefault="00DC44D4" w:rsidP="00AE2639">
            <w:pPr>
              <w:jc w:val="both"/>
              <w:rPr>
                <w:rFonts w:ascii="Times New Roman" w:hAnsi="Times New Roman" w:cs="Times New Roman"/>
              </w:rPr>
            </w:pPr>
            <w:r>
              <w:rPr>
                <w:rFonts w:ascii="Times New Roman" w:hAnsi="Times New Roman" w:cs="Times New Roman"/>
              </w:rPr>
              <w:lastRenderedPageBreak/>
              <w:t>ж</w:t>
            </w:r>
            <w:r w:rsidRPr="002E07F7">
              <w:rPr>
                <w:rFonts w:ascii="Times New Roman" w:hAnsi="Times New Roman" w:cs="Times New Roman"/>
              </w:rPr>
              <w:t>/</w:t>
            </w:r>
            <w:r>
              <w:rPr>
                <w:rFonts w:ascii="Times New Roman" w:hAnsi="Times New Roman" w:cs="Times New Roman"/>
              </w:rPr>
              <w:t xml:space="preserve">д </w:t>
            </w:r>
            <w:r>
              <w:rPr>
                <w:rFonts w:ascii="Times New Roman" w:hAnsi="Times New Roman" w:cs="Times New Roman"/>
              </w:rPr>
              <w:lastRenderedPageBreak/>
              <w:t>станция, средний уровень развития</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lastRenderedPageBreak/>
              <w:t>Пригорьевска</w:t>
            </w:r>
            <w:r>
              <w:rPr>
                <w:rFonts w:ascii="Times New Roman" w:hAnsi="Times New Roman" w:cs="Times New Roman"/>
              </w:rPr>
              <w:lastRenderedPageBreak/>
              <w:t>я участковая больница</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lastRenderedPageBreak/>
              <w:t xml:space="preserve">2 </w:t>
            </w:r>
            <w:r>
              <w:rPr>
                <w:rFonts w:ascii="Times New Roman" w:hAnsi="Times New Roman" w:cs="Times New Roman"/>
              </w:rPr>
              <w:lastRenderedPageBreak/>
              <w:t>Пригорьевских школы</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lastRenderedPageBreak/>
              <w:t xml:space="preserve">Имеется </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Имеется;</w:t>
            </w:r>
          </w:p>
        </w:tc>
        <w:tc>
          <w:tcPr>
            <w:tcW w:w="934" w:type="dxa"/>
          </w:tcPr>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lastRenderedPageBreak/>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lastRenderedPageBreak/>
              <w:t xml:space="preserve">3 магазина </w:t>
            </w:r>
            <w:r>
              <w:rPr>
                <w:rFonts w:ascii="Times New Roman" w:hAnsi="Times New Roman" w:cs="Times New Roman"/>
              </w:rPr>
              <w:lastRenderedPageBreak/>
              <w:t>РАЙПО, 3 частных торговых точки</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lastRenderedPageBreak/>
              <w:t>Рославльское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СПК «им.Качалова»</w:t>
            </w:r>
          </w:p>
        </w:tc>
        <w:tc>
          <w:tcPr>
            <w:tcW w:w="1368"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 Острик</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Плохая доступность к дальним пунктам</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Крапивенский и Доротовский ФАП</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Средняя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Отделения связи в д.Крапи-венский</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Имеется; 3 водонапорных башни</w:t>
            </w:r>
          </w:p>
        </w:tc>
        <w:tc>
          <w:tcPr>
            <w:tcW w:w="934"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Магазины РАЙПО</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Савеевское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МУСП «Радуга»</w:t>
            </w:r>
          </w:p>
        </w:tc>
        <w:tc>
          <w:tcPr>
            <w:tcW w:w="1368" w:type="dxa"/>
          </w:tcPr>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Захоронения, братская могила; болотистая местность</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Плохая доступность </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Савеевский ФАП</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Савеевская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Частичность </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934"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РАЙПО, частная торговая точка</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Сырокоренское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К(Ф)Х ИП «Мазурина», «Казарян»</w:t>
            </w:r>
          </w:p>
        </w:tc>
        <w:tc>
          <w:tcPr>
            <w:tcW w:w="1368" w:type="dxa"/>
          </w:tcPr>
          <w:p w:rsidR="00DC44D4" w:rsidRDefault="00DC44D4" w:rsidP="00AE2639">
            <w:pPr>
              <w:jc w:val="both"/>
              <w:rPr>
                <w:rFonts w:ascii="Times New Roman" w:hAnsi="Times New Roman" w:cs="Times New Roman"/>
              </w:rPr>
            </w:pPr>
          </w:p>
          <w:p w:rsidR="00DC44D4" w:rsidRDefault="00DC44D4" w:rsidP="00AE2639">
            <w:pPr>
              <w:jc w:val="both"/>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Реки: Присмара, Хомутовка, Ржавец, Десна, Радеенка; многочисленные пруды</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Автомагистраль, плохая доступность к дальним пунктам</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Сырокоренской ФАП</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Сырокоренская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Отделение связи д. Ново-селки</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934" w:type="dxa"/>
          </w:tcPr>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РАЙПО, частная торговая точка, кафе-бар, авто-лавка</w:t>
            </w:r>
          </w:p>
        </w:tc>
      </w:tr>
      <w:tr w:rsidR="00DC44D4" w:rsidRPr="00770227" w:rsidTr="00AE2639">
        <w:tc>
          <w:tcPr>
            <w:tcW w:w="1885" w:type="dxa"/>
          </w:tcPr>
          <w:p w:rsidR="00DC44D4" w:rsidRDefault="00DC44D4" w:rsidP="00AE2639">
            <w:pPr>
              <w:jc w:val="both"/>
              <w:rPr>
                <w:rFonts w:ascii="Times New Roman" w:hAnsi="Times New Roman" w:cs="Times New Roman"/>
                <w:sz w:val="24"/>
                <w:szCs w:val="24"/>
              </w:rPr>
            </w:pPr>
            <w:r>
              <w:rPr>
                <w:rFonts w:ascii="Times New Roman" w:hAnsi="Times New Roman" w:cs="Times New Roman"/>
                <w:sz w:val="24"/>
                <w:szCs w:val="24"/>
              </w:rPr>
              <w:t>Хорошовское</w:t>
            </w:r>
          </w:p>
        </w:tc>
        <w:tc>
          <w:tcPr>
            <w:tcW w:w="1700"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СПК «Хорошово»</w:t>
            </w:r>
          </w:p>
        </w:tc>
        <w:tc>
          <w:tcPr>
            <w:tcW w:w="1368" w:type="dxa"/>
          </w:tcPr>
          <w:p w:rsidR="00DC44D4" w:rsidRPr="00960D80" w:rsidRDefault="00DC44D4" w:rsidP="00AE2639">
            <w:pPr>
              <w:jc w:val="both"/>
              <w:rPr>
                <w:rFonts w:ascii="Times New Roman" w:hAnsi="Times New Roman" w:cs="Times New Roman"/>
              </w:rPr>
            </w:pPr>
            <w:r>
              <w:rPr>
                <w:rFonts w:ascii="Times New Roman" w:hAnsi="Times New Roman" w:cs="Times New Roman"/>
              </w:rPr>
              <w:t>Подстанции ВП-605, АТС</w:t>
            </w:r>
          </w:p>
        </w:tc>
        <w:tc>
          <w:tcPr>
            <w:tcW w:w="167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Р. Остер, пруд</w:t>
            </w:r>
          </w:p>
        </w:tc>
        <w:tc>
          <w:tcPr>
            <w:tcW w:w="1048" w:type="dxa"/>
          </w:tcPr>
          <w:p w:rsidR="00DC44D4" w:rsidRPr="00960D80" w:rsidRDefault="00DC44D4" w:rsidP="00AE2639">
            <w:pPr>
              <w:jc w:val="both"/>
              <w:rPr>
                <w:rFonts w:ascii="Times New Roman" w:hAnsi="Times New Roman" w:cs="Times New Roman"/>
              </w:rPr>
            </w:pPr>
            <w:r>
              <w:rPr>
                <w:rFonts w:ascii="Times New Roman" w:hAnsi="Times New Roman" w:cs="Times New Roman"/>
              </w:rPr>
              <w:t>Средний уровень</w:t>
            </w:r>
          </w:p>
        </w:tc>
        <w:tc>
          <w:tcPr>
            <w:tcW w:w="1544" w:type="dxa"/>
          </w:tcPr>
          <w:p w:rsidR="00DC44D4" w:rsidRPr="00960D80" w:rsidRDefault="00DC44D4" w:rsidP="00AE2639">
            <w:pPr>
              <w:jc w:val="both"/>
              <w:rPr>
                <w:rFonts w:ascii="Times New Roman" w:hAnsi="Times New Roman" w:cs="Times New Roman"/>
              </w:rPr>
            </w:pPr>
            <w:r>
              <w:rPr>
                <w:rFonts w:ascii="Times New Roman" w:hAnsi="Times New Roman" w:cs="Times New Roman"/>
              </w:rPr>
              <w:t>Хорошовский и Петровский ФАП</w:t>
            </w:r>
          </w:p>
        </w:tc>
        <w:tc>
          <w:tcPr>
            <w:tcW w:w="1560" w:type="dxa"/>
          </w:tcPr>
          <w:p w:rsidR="00DC44D4" w:rsidRPr="00960D80" w:rsidRDefault="00DC44D4" w:rsidP="00AE2639">
            <w:pPr>
              <w:jc w:val="both"/>
              <w:rPr>
                <w:rFonts w:ascii="Times New Roman" w:hAnsi="Times New Roman" w:cs="Times New Roman"/>
              </w:rPr>
            </w:pPr>
            <w:r>
              <w:rPr>
                <w:rFonts w:ascii="Times New Roman" w:hAnsi="Times New Roman" w:cs="Times New Roman"/>
              </w:rPr>
              <w:t>Хорошовская школа</w:t>
            </w:r>
          </w:p>
        </w:tc>
        <w:tc>
          <w:tcPr>
            <w:tcW w:w="1061"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Отделение связи </w:t>
            </w:r>
          </w:p>
        </w:tc>
        <w:tc>
          <w:tcPr>
            <w:tcW w:w="1235" w:type="dxa"/>
          </w:tcPr>
          <w:p w:rsidR="00DC44D4" w:rsidRPr="00960D80" w:rsidRDefault="00DC44D4" w:rsidP="00AE2639">
            <w:pPr>
              <w:jc w:val="both"/>
              <w:rPr>
                <w:rFonts w:ascii="Times New Roman" w:hAnsi="Times New Roman" w:cs="Times New Roman"/>
              </w:rPr>
            </w:pPr>
            <w:r>
              <w:rPr>
                <w:rFonts w:ascii="Times New Roman" w:hAnsi="Times New Roman" w:cs="Times New Roman"/>
              </w:rPr>
              <w:t xml:space="preserve">Имеется </w:t>
            </w:r>
          </w:p>
        </w:tc>
        <w:tc>
          <w:tcPr>
            <w:tcW w:w="934" w:type="dxa"/>
          </w:tcPr>
          <w:p w:rsidR="00DC44D4" w:rsidRDefault="00DC44D4" w:rsidP="00AE2639">
            <w:pPr>
              <w:jc w:val="center"/>
              <w:rPr>
                <w:rFonts w:ascii="Times New Roman" w:hAnsi="Times New Roman" w:cs="Times New Roman"/>
              </w:rPr>
            </w:pPr>
          </w:p>
          <w:p w:rsidR="00DC44D4" w:rsidRPr="00960D80" w:rsidRDefault="00DC44D4" w:rsidP="00AE2639">
            <w:pPr>
              <w:jc w:val="center"/>
              <w:rPr>
                <w:rFonts w:ascii="Times New Roman" w:hAnsi="Times New Roman" w:cs="Times New Roman"/>
              </w:rPr>
            </w:pPr>
            <w:r>
              <w:rPr>
                <w:rFonts w:ascii="Times New Roman" w:hAnsi="Times New Roman" w:cs="Times New Roman"/>
              </w:rPr>
              <w:t>-</w:t>
            </w:r>
          </w:p>
        </w:tc>
        <w:tc>
          <w:tcPr>
            <w:tcW w:w="1546" w:type="dxa"/>
          </w:tcPr>
          <w:p w:rsidR="00DC44D4" w:rsidRPr="00960D80" w:rsidRDefault="00DC44D4" w:rsidP="00AE2639">
            <w:pPr>
              <w:jc w:val="both"/>
              <w:rPr>
                <w:rFonts w:ascii="Times New Roman" w:hAnsi="Times New Roman" w:cs="Times New Roman"/>
              </w:rPr>
            </w:pPr>
            <w:r>
              <w:rPr>
                <w:rFonts w:ascii="Times New Roman" w:hAnsi="Times New Roman" w:cs="Times New Roman"/>
              </w:rPr>
              <w:t>Магазины, авто-лавка</w:t>
            </w:r>
          </w:p>
        </w:tc>
      </w:tr>
    </w:tbl>
    <w:p w:rsidR="00DC44D4" w:rsidRPr="007A3482" w:rsidRDefault="00DC44D4" w:rsidP="00DC44D4">
      <w:pPr>
        <w:spacing w:after="0" w:line="360" w:lineRule="auto"/>
        <w:jc w:val="both"/>
        <w:rPr>
          <w:rFonts w:ascii="Times New Roman" w:hAnsi="Times New Roman" w:cs="Times New Roman"/>
          <w:b/>
          <w:sz w:val="28"/>
          <w:szCs w:val="28"/>
        </w:rPr>
      </w:pPr>
    </w:p>
    <w:p w:rsidR="00DC44D4" w:rsidRDefault="00DC44D4">
      <w:pPr>
        <w:rPr>
          <w:rFonts w:ascii="Times New Roman" w:hAnsi="Times New Roman" w:cs="Times New Roman"/>
          <w:sz w:val="28"/>
          <w:szCs w:val="28"/>
        </w:rPr>
      </w:pPr>
      <w:r>
        <w:rPr>
          <w:rFonts w:ascii="Times New Roman" w:hAnsi="Times New Roman" w:cs="Times New Roman"/>
          <w:sz w:val="28"/>
          <w:szCs w:val="28"/>
        </w:rPr>
        <w:br w:type="page"/>
      </w:r>
    </w:p>
    <w:p w:rsidR="00D3138B" w:rsidRDefault="00D3138B" w:rsidP="00763791">
      <w:pPr>
        <w:spacing w:after="0" w:line="360" w:lineRule="auto"/>
        <w:ind w:firstLine="709"/>
        <w:jc w:val="both"/>
        <w:rPr>
          <w:rFonts w:ascii="Times New Roman" w:hAnsi="Times New Roman" w:cs="Times New Roman"/>
          <w:b/>
          <w:sz w:val="28"/>
          <w:szCs w:val="28"/>
        </w:rPr>
        <w:sectPr w:rsidR="00D3138B" w:rsidSect="00DC44D4">
          <w:pgSz w:w="16838" w:h="11906" w:orient="landscape"/>
          <w:pgMar w:top="851" w:right="1134" w:bottom="1701" w:left="1134" w:header="709" w:footer="709" w:gutter="0"/>
          <w:cols w:space="708"/>
          <w:docGrid w:linePitch="360"/>
        </w:sectPr>
      </w:pPr>
    </w:p>
    <w:p w:rsidR="00763791" w:rsidRDefault="00D3138B" w:rsidP="0076379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Астапковичское сельское поселение</w:t>
      </w:r>
    </w:p>
    <w:p w:rsidR="00AE2639" w:rsidRPr="00595A61" w:rsidRDefault="00AE2639" w:rsidP="00AE2639">
      <w:pPr>
        <w:spacing w:after="0" w:line="360" w:lineRule="auto"/>
        <w:ind w:firstLine="709"/>
        <w:jc w:val="both"/>
        <w:rPr>
          <w:rFonts w:ascii="Times New Roman" w:hAnsi="Times New Roman" w:cs="Times New Roman"/>
          <w:sz w:val="28"/>
          <w:szCs w:val="28"/>
        </w:rPr>
      </w:pPr>
      <w:r w:rsidRPr="0068686B">
        <w:rPr>
          <w:rFonts w:ascii="Times New Roman" w:hAnsi="Times New Roman" w:cs="Times New Roman"/>
          <w:sz w:val="28"/>
          <w:szCs w:val="28"/>
        </w:rPr>
        <w:t>Астапковичское сельское поселение находится в юго-западной части Рославльского района Смоленской области. Площадь территории Астапковичского сельского поселения 140,75 км², что составляет 4,65% от общей площади Рославльского района.</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51571" cy="2117558"/>
            <wp:effectExtent l="19050" t="0" r="11029" b="0"/>
            <wp:docPr id="8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Астапковичское СП имеет благоприятные климатические и ландшафтные условия,  богато земельными, водными ресурсами. Это протекающие по  территории реки Рыдога, Черная Рыдога, Колпита, Становка, а также озера в д. Астапковичи, д. Бывальское, д. Творожково.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сфера развита в данном поселении довольно активно. Земли с.-х. назначения отданы под колхоз «Астапковичи», ФСПК «Зорюшка» и ИП Дюбанову. «Астапковичи» специализируется на молочном животноводстве и имеет 2,9% от объема производимой продукции в Рославльском районе. Колхоз имеет также самые обширные с.-х. территории – 1200 га.</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Имеется 6 торговых точек индивидуальных предпринимателей, сконцентрированных в большей степени в д. Астапковичи. Высокая доля трудоспособного населения, обладающего опытом и заинтересованного в предоставлении рабочих мест. Значительная часть экономически активной части населения занята именно в сфере торговли. </w:t>
      </w:r>
    </w:p>
    <w:p w:rsidR="00AE2639" w:rsidRPr="00B6379F"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Астапковичское поселение телефонизировано, функционирует 200 телефонных точек. Отлажено работает отделение почтовой связи «Астапковичи». Имеется филиал сберегательного банка 1562</w:t>
      </w:r>
      <w:r w:rsidRPr="00B52717">
        <w:rPr>
          <w:rFonts w:ascii="Times New Roman" w:hAnsi="Times New Roman" w:cs="Times New Roman"/>
          <w:sz w:val="28"/>
          <w:szCs w:val="28"/>
        </w:rPr>
        <w:t>/</w:t>
      </w:r>
      <w:r>
        <w:rPr>
          <w:rFonts w:ascii="Times New Roman" w:hAnsi="Times New Roman" w:cs="Times New Roman"/>
          <w:sz w:val="28"/>
          <w:szCs w:val="28"/>
        </w:rPr>
        <w:t>0010.</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Образовательная сфера представлена средней (полной) школой. Имеется Астапковичский фельдшерско-акушерский пункт, который обслуживает 16 деревень.</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Сеть коммуникаций представлена 8 артезианскими скважинами, 8 водонапорными башнями, 19,7 км протяженности водопроводных труб.</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Недостаточный уровень развития транспортной инфраструктуры.</w:t>
      </w:r>
    </w:p>
    <w:p w:rsidR="00D3138B" w:rsidRDefault="00D3138B" w:rsidP="00763791">
      <w:pPr>
        <w:spacing w:after="0" w:line="360" w:lineRule="auto"/>
        <w:ind w:firstLine="709"/>
        <w:jc w:val="both"/>
        <w:rPr>
          <w:rFonts w:ascii="Times New Roman" w:hAnsi="Times New Roman" w:cs="Times New Roman"/>
          <w:b/>
          <w:sz w:val="28"/>
          <w:szCs w:val="28"/>
        </w:rPr>
      </w:pPr>
    </w:p>
    <w:p w:rsidR="00AE2639" w:rsidRDefault="00AE2639" w:rsidP="0076379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№7</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Богдановское сельское поселение</w:t>
      </w:r>
    </w:p>
    <w:p w:rsidR="00AE2639" w:rsidRPr="008508D5" w:rsidRDefault="00AE2639" w:rsidP="00AE2639">
      <w:pPr>
        <w:spacing w:after="0" w:line="360" w:lineRule="auto"/>
        <w:ind w:firstLine="709"/>
        <w:jc w:val="both"/>
        <w:rPr>
          <w:rFonts w:ascii="Times New Roman" w:hAnsi="Times New Roman" w:cs="Times New Roman"/>
          <w:sz w:val="28"/>
          <w:szCs w:val="28"/>
        </w:rPr>
      </w:pPr>
      <w:r w:rsidRPr="008508D5">
        <w:rPr>
          <w:rFonts w:ascii="Times New Roman" w:hAnsi="Times New Roman" w:cs="Times New Roman"/>
          <w:sz w:val="28"/>
          <w:szCs w:val="28"/>
        </w:rPr>
        <w:t>Сельское поселение  находится в 34 км к  северо-востоку от города Рославля, на правом берегу реки Десны, по шоссе Рославль-Ельня.  Общая площадь территории муниципального образования Богдановского се</w:t>
      </w:r>
      <w:r>
        <w:rPr>
          <w:rFonts w:ascii="Times New Roman" w:hAnsi="Times New Roman" w:cs="Times New Roman"/>
          <w:sz w:val="28"/>
          <w:szCs w:val="28"/>
        </w:rPr>
        <w:t>льского поселения составляет 66</w:t>
      </w:r>
      <w:r w:rsidRPr="008508D5">
        <w:rPr>
          <w:rFonts w:ascii="Times New Roman" w:hAnsi="Times New Roman" w:cs="Times New Roman"/>
          <w:sz w:val="28"/>
          <w:szCs w:val="28"/>
        </w:rPr>
        <w:t>4</w:t>
      </w:r>
      <w:r>
        <w:rPr>
          <w:rFonts w:ascii="Times New Roman" w:hAnsi="Times New Roman" w:cs="Times New Roman"/>
          <w:sz w:val="28"/>
          <w:szCs w:val="28"/>
        </w:rPr>
        <w:t xml:space="preserve">,4 кв. </w:t>
      </w:r>
      <w:r w:rsidRPr="008508D5">
        <w:rPr>
          <w:rFonts w:ascii="Times New Roman" w:hAnsi="Times New Roman" w:cs="Times New Roman"/>
          <w:sz w:val="28"/>
          <w:szCs w:val="28"/>
        </w:rPr>
        <w:t>м, в распоряжении сельского поселения – 294,84 кв. м, в том числе пахотных земель -  148,18 кв.м.</w:t>
      </w:r>
    </w:p>
    <w:p w:rsidR="00AE2639" w:rsidRDefault="00AE2639" w:rsidP="00AE2639">
      <w:pPr>
        <w:rPr>
          <w:rFonts w:ascii="Times New Roman" w:hAnsi="Times New Roman" w:cs="Times New Roman"/>
          <w:b/>
          <w:sz w:val="28"/>
          <w:szCs w:val="28"/>
        </w:rPr>
      </w:pPr>
      <w:r w:rsidRPr="008508D5">
        <w:rPr>
          <w:rFonts w:ascii="Times New Roman" w:hAnsi="Times New Roman" w:cs="Times New Roman"/>
          <w:b/>
          <w:noProof/>
          <w:sz w:val="28"/>
          <w:szCs w:val="28"/>
          <w:lang w:eastAsia="ru-RU"/>
        </w:rPr>
        <w:drawing>
          <wp:inline distT="0" distB="0" distL="0" distR="0">
            <wp:extent cx="5551571" cy="2117558"/>
            <wp:effectExtent l="19050" t="0" r="11029" b="0"/>
            <wp:docPr id="9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2639" w:rsidRPr="00C158A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Бодгановское СП имеет выгодное географическое положение. Оно </w:t>
      </w:r>
      <w:r w:rsidRPr="008508D5">
        <w:rPr>
          <w:rFonts w:ascii="Times New Roman" w:hAnsi="Times New Roman" w:cs="Times New Roman"/>
          <w:sz w:val="28"/>
          <w:szCs w:val="28"/>
        </w:rPr>
        <w:t xml:space="preserve">граничит на северо-западе с Починковским  и Ельнинским районами, на </w:t>
      </w:r>
      <w:r w:rsidRPr="00C158A9">
        <w:rPr>
          <w:rFonts w:ascii="Times New Roman" w:hAnsi="Times New Roman" w:cs="Times New Roman"/>
          <w:sz w:val="28"/>
          <w:szCs w:val="28"/>
        </w:rPr>
        <w:t xml:space="preserve">северо-востоке  с Савеевским сельским поселением, на юго-западе  с Костыревским сельским поселением,  на юге с г. Десногорском, на юго-востоке с Сырокоренским сельским поселением. Благодаря соседству с </w:t>
      </w:r>
      <w:r w:rsidRPr="00C158A9">
        <w:rPr>
          <w:rFonts w:ascii="Times New Roman" w:hAnsi="Times New Roman" w:cs="Times New Roman"/>
          <w:sz w:val="28"/>
          <w:szCs w:val="28"/>
        </w:rPr>
        <w:lastRenderedPageBreak/>
        <w:t>городом областного подчинения – Десногорском – Богданово развивает свою промышленность, расширяет рынки сбыта. По территории поселения простирается Десногорское водохранилище, что сказывается на цене земельных участков.</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Почти половина площади поселения отдана под сельскохозяйственные угодья. На территории функционирует колхоз «Богданово», ОАО «КРХ Велисто».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Хорошо развиты учреждения здравоохранения, они охватывают все населенные пункты.</w:t>
      </w:r>
    </w:p>
    <w:p w:rsidR="00AE2639" w:rsidRDefault="00AE2639" w:rsidP="00AE2639">
      <w:pPr>
        <w:spacing w:after="0" w:line="360" w:lineRule="auto"/>
        <w:ind w:firstLine="709"/>
        <w:jc w:val="both"/>
        <w:rPr>
          <w:rFonts w:ascii="Times New Roman" w:hAnsi="Times New Roman" w:cs="Times New Roman"/>
          <w:sz w:val="28"/>
          <w:szCs w:val="28"/>
        </w:rPr>
      </w:pPr>
    </w:p>
    <w:p w:rsidR="00AE2639" w:rsidRPr="00AE2639" w:rsidRDefault="00AE2639" w:rsidP="00AE263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№8</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Волковичское сельское поселение</w:t>
      </w:r>
    </w:p>
    <w:p w:rsidR="00AE2639" w:rsidRPr="00F00503" w:rsidRDefault="00AE2639" w:rsidP="00AE2639">
      <w:pPr>
        <w:spacing w:after="0" w:line="360" w:lineRule="auto"/>
        <w:ind w:firstLine="709"/>
        <w:jc w:val="both"/>
        <w:rPr>
          <w:rFonts w:ascii="Times New Roman" w:hAnsi="Times New Roman" w:cs="Times New Roman"/>
          <w:sz w:val="28"/>
          <w:szCs w:val="28"/>
        </w:rPr>
      </w:pPr>
      <w:r w:rsidRPr="00F00503">
        <w:rPr>
          <w:rFonts w:ascii="Times New Roman" w:hAnsi="Times New Roman" w:cs="Times New Roman"/>
          <w:sz w:val="28"/>
          <w:szCs w:val="28"/>
        </w:rPr>
        <w:t>Территорию сельского поселения составляют исторически сложившиеся земли населенных пунктов, прилегающие к ним земли общего пользования, территории природопользования населения, рекреационные земли, земли для развития поселения. Сельское поселение  находится в 12 км к юго-востоку от Рославля, на левом берегу р. Бол. Навля.</w:t>
      </w:r>
    </w:p>
    <w:p w:rsidR="00AE2639" w:rsidRDefault="00AE2639" w:rsidP="00AE2639">
      <w:pPr>
        <w:rPr>
          <w:rFonts w:ascii="Times New Roman" w:hAnsi="Times New Roman" w:cs="Times New Roman"/>
          <w:sz w:val="28"/>
          <w:szCs w:val="28"/>
        </w:rPr>
      </w:pPr>
      <w:r w:rsidRPr="00F00503">
        <w:rPr>
          <w:rFonts w:ascii="Times New Roman" w:hAnsi="Times New Roman" w:cs="Times New Roman"/>
          <w:noProof/>
          <w:sz w:val="28"/>
          <w:szCs w:val="28"/>
          <w:lang w:eastAsia="ru-RU"/>
        </w:rPr>
        <w:drawing>
          <wp:inline distT="0" distB="0" distL="0" distR="0">
            <wp:extent cx="5551571" cy="2117558"/>
            <wp:effectExtent l="19050" t="0" r="11029" b="0"/>
            <wp:docPr id="9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Сельское поселение большой недостаток в дорожно-транспортном обеспечении. Значительная часть местных автодорог, не имеющих твердого покрытия, в осенне-весенний период становятся непроезжими.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Основу экономики Волковичского поселения составляет преимущественно агропромышленный комплекс, а также и другие </w:t>
      </w:r>
      <w:r>
        <w:rPr>
          <w:rFonts w:ascii="Times New Roman" w:hAnsi="Times New Roman" w:cs="Times New Roman"/>
          <w:sz w:val="28"/>
          <w:szCs w:val="28"/>
        </w:rPr>
        <w:lastRenderedPageBreak/>
        <w:t>промышленные предприятия. Немалая заслуга за малым и средним бизнесом. Также в поселение осуществляют деятельность личные подсобные хозяйства.</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Численность трудоспособного населения составляет 57,4%. Но в последнее время увеличивает миграционная убыль численности населения в городские поселения.</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функционирует МУСП «Рославльское». Предприятие выпускает значительную долю продукции среди предприятий Рославльского района – 42,6%. Но в последнее время дела идут на убыль, т.к. при больших объемах производства возникает проблема сбыта продукции, отчего имеются крупные убытки.</w:t>
      </w:r>
    </w:p>
    <w:p w:rsidR="00AE2639" w:rsidRDefault="00AE2639" w:rsidP="00AE2639">
      <w:pPr>
        <w:spacing w:after="0" w:line="360" w:lineRule="auto"/>
        <w:ind w:firstLine="709"/>
        <w:jc w:val="both"/>
        <w:rPr>
          <w:rFonts w:ascii="Times New Roman" w:hAnsi="Times New Roman" w:cs="Times New Roman"/>
          <w:sz w:val="28"/>
          <w:szCs w:val="28"/>
        </w:rPr>
      </w:pPr>
    </w:p>
    <w:p w:rsidR="00AE2639" w:rsidRPr="00AE2639" w:rsidRDefault="00AE2639" w:rsidP="00AE263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№9</w:t>
      </w:r>
    </w:p>
    <w:p w:rsidR="00AE2639" w:rsidRDefault="00AE2639" w:rsidP="00AE2639">
      <w:pPr>
        <w:jc w:val="center"/>
        <w:rPr>
          <w:rFonts w:ascii="Times New Roman" w:hAnsi="Times New Roman" w:cs="Times New Roman"/>
          <w:i/>
          <w:sz w:val="28"/>
          <w:szCs w:val="28"/>
        </w:rPr>
      </w:pPr>
      <w:r>
        <w:rPr>
          <w:rFonts w:ascii="Times New Roman" w:hAnsi="Times New Roman" w:cs="Times New Roman"/>
          <w:i/>
          <w:sz w:val="28"/>
          <w:szCs w:val="28"/>
        </w:rPr>
        <w:t>Грязенятское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Площадь территории составляет 18 кв.км.  Сельское поселение находится на расстоянии 18 км от г. Рославля. Сельскохозяйственные земли освоены плохо и занимают 11,1% всей площади поселения.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Численность населения составляет 485 чел., из которого менее 50% является экономически активным, в том числе 21,5% сосредоточен на работах в сельскохозяйственном кооперативе «Грязенять».</w:t>
      </w:r>
    </w:p>
    <w:p w:rsidR="00AE2639" w:rsidRDefault="00AE2639" w:rsidP="00AE2639">
      <w:pPr>
        <w:spacing w:after="0" w:line="360" w:lineRule="auto"/>
        <w:ind w:firstLine="709"/>
        <w:jc w:val="both"/>
        <w:rPr>
          <w:rFonts w:ascii="Times New Roman" w:hAnsi="Times New Roman" w:cs="Times New Roman"/>
          <w:sz w:val="28"/>
          <w:szCs w:val="28"/>
        </w:rPr>
      </w:pPr>
      <w:r w:rsidRPr="00B52717">
        <w:rPr>
          <w:rFonts w:ascii="Times New Roman" w:hAnsi="Times New Roman" w:cs="Times New Roman"/>
          <w:noProof/>
          <w:sz w:val="28"/>
          <w:szCs w:val="28"/>
          <w:lang w:eastAsia="ru-RU"/>
        </w:rPr>
        <w:drawing>
          <wp:inline distT="0" distB="0" distL="0" distR="0">
            <wp:extent cx="5551571" cy="2117558"/>
            <wp:effectExtent l="19050" t="0" r="11029" b="0"/>
            <wp:docPr id="9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существующих предприятий торговли наиболее крупными и единственными являются магазин «Родничок» в д. Грязенять и частная торговая точка «Теремок».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Связь поддерживается при помощи отделения связи в д. Грязенять.</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Муниципальные бюджетные образования представлены одной Грязенятской школой, одним Грязенятским детским садом, библиотекой и домом культуры также в единственном числе.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все коммуникации и удобства сконцентрированы в административном центре поселения – д. Грязенять.</w:t>
      </w:r>
    </w:p>
    <w:p w:rsidR="00AE2639" w:rsidRDefault="00AE2639" w:rsidP="00AE2639">
      <w:pPr>
        <w:spacing w:after="0" w:line="360" w:lineRule="auto"/>
        <w:ind w:firstLine="709"/>
        <w:jc w:val="both"/>
        <w:rPr>
          <w:rFonts w:ascii="Times New Roman" w:hAnsi="Times New Roman" w:cs="Times New Roman"/>
          <w:sz w:val="28"/>
          <w:szCs w:val="28"/>
        </w:rPr>
      </w:pPr>
    </w:p>
    <w:p w:rsidR="00AE2639" w:rsidRPr="00AE2639" w:rsidRDefault="00AE2639" w:rsidP="00AE263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№10</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Екимовичское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Сельское поселение находится в 35 км от районного центра г. Рославля на автомагистрали федерального значения Бобруйск-Москва.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поселения составляет 70 кв.км, в котором постоянно проживают 1730 человек и население увеличивается за счет демографического прироста.</w:t>
      </w:r>
    </w:p>
    <w:p w:rsidR="00AE2639" w:rsidRDefault="00AE2639" w:rsidP="00AE2639">
      <w:pPr>
        <w:spacing w:after="0" w:line="360" w:lineRule="auto"/>
        <w:jc w:val="both"/>
        <w:rPr>
          <w:rFonts w:ascii="Times New Roman" w:hAnsi="Times New Roman" w:cs="Times New Roman"/>
          <w:sz w:val="28"/>
          <w:szCs w:val="28"/>
        </w:rPr>
      </w:pPr>
      <w:r w:rsidRPr="00A0740D">
        <w:rPr>
          <w:rFonts w:ascii="Times New Roman" w:hAnsi="Times New Roman" w:cs="Times New Roman"/>
          <w:noProof/>
          <w:sz w:val="28"/>
          <w:szCs w:val="28"/>
          <w:lang w:eastAsia="ru-RU"/>
        </w:rPr>
        <w:drawing>
          <wp:inline distT="0" distB="0" distL="0" distR="0">
            <wp:extent cx="5551571" cy="2117558"/>
            <wp:effectExtent l="19050" t="0" r="11029" b="0"/>
            <wp:docPr id="9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Обеспечением условий жизнедеятельности населения занимается предприятие – ООО «Благоустройство». Его функции:</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питьевой водой население и предприятия;</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сбор, вывоз и хранение твердых бытовых отходов;</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техническое обслуживание муниципального жилья;</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благоустройство и озеленение территории и т.д.</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Предприятие имеет 23 штатных единиц специалистов и работников ЖКХ, средняя заработная плата – 10 тыс.руб. Предприятие оснащено необходимой спец. техникой для выполнения работ.</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Коммуникации, связь и культура представлены довольно обширно. Они включают: узел связи, почтовое отделение, филиал Южные электрические сети, средняя школа и школа-интернат, библиотека, баня, участковая больница.</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Основную часть в экономической сфере занимают магазины и частные точки. </w:t>
      </w:r>
    </w:p>
    <w:p w:rsidR="00AE2639" w:rsidRDefault="00AE2639" w:rsidP="00AE2639">
      <w:pPr>
        <w:spacing w:after="0" w:line="360" w:lineRule="auto"/>
        <w:ind w:firstLine="709"/>
        <w:jc w:val="both"/>
        <w:rPr>
          <w:rFonts w:ascii="Times New Roman" w:hAnsi="Times New Roman" w:cs="Times New Roman"/>
          <w:sz w:val="28"/>
          <w:szCs w:val="28"/>
        </w:rPr>
      </w:pPr>
    </w:p>
    <w:p w:rsidR="00AE2639" w:rsidRPr="00AE2639" w:rsidRDefault="00AE2639" w:rsidP="00AE263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№11</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Епишевское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Сельское поселение находится в 35 км от районного центра и в 6 км от автомагистрали федерального значения Смоленск-Брянск-Орел, на берегу ручья, впадающего в р. Вороницу.</w:t>
      </w:r>
    </w:p>
    <w:p w:rsidR="00AE2639" w:rsidRPr="003E7A44"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Площадь территории составляет 62 кв.км. В распоряжении сельского поселения 841 га, из которых пашни – 77 га, насаждений – 2 га, сенокосы – 63 га, пастбища – 422 га. Значительная часть данных угодий принадлежит колхозу «Епишево», пастбища служат </w:t>
      </w:r>
      <w:r w:rsidRPr="003E7A44">
        <w:rPr>
          <w:rFonts w:ascii="Times New Roman" w:hAnsi="Times New Roman" w:cs="Times New Roman"/>
          <w:sz w:val="28"/>
          <w:szCs w:val="28"/>
        </w:rPr>
        <w:t>для выпаса крупного рогатого скота.</w:t>
      </w:r>
      <w:r>
        <w:rPr>
          <w:rFonts w:ascii="Times New Roman" w:hAnsi="Times New Roman" w:cs="Times New Roman"/>
          <w:sz w:val="28"/>
          <w:szCs w:val="28"/>
        </w:rPr>
        <w:t xml:space="preserve"> По объему производства предприятие имеет средний показатель среди всех предприятий Рославльского района. Четверть экономически активного населения занята работами именно на этом предприятии.</w:t>
      </w:r>
    </w:p>
    <w:p w:rsidR="00AE2639" w:rsidRPr="004019DC" w:rsidRDefault="00AE2639" w:rsidP="00AE2639">
      <w:pPr>
        <w:spacing w:after="0" w:line="360" w:lineRule="auto"/>
        <w:ind w:firstLine="709"/>
        <w:jc w:val="both"/>
        <w:rPr>
          <w:rFonts w:ascii="Times New Roman" w:hAnsi="Times New Roman" w:cs="Times New Roman"/>
          <w:sz w:val="28"/>
          <w:szCs w:val="28"/>
        </w:rPr>
      </w:pPr>
      <w:r w:rsidRPr="004019DC">
        <w:rPr>
          <w:rFonts w:ascii="Times New Roman" w:hAnsi="Times New Roman" w:cs="Times New Roman"/>
          <w:noProof/>
          <w:sz w:val="28"/>
          <w:szCs w:val="28"/>
          <w:lang w:eastAsia="ru-RU"/>
        </w:rPr>
        <w:drawing>
          <wp:inline distT="0" distB="0" distL="0" distR="0">
            <wp:extent cx="5551571" cy="2117558"/>
            <wp:effectExtent l="19050" t="0" r="11029" b="0"/>
            <wp:docPr id="9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Предприятия торговли представлены магазинами РАЙПО в 2х деревнях Епишево и Старый Крупец, частными торговыми точками.</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Поселение телефонизировано, действуют АТС с численностью абонентов – 31, междугородные автоматы с оплатой по карточной системе; </w:t>
      </w:r>
      <w:r>
        <w:rPr>
          <w:rFonts w:ascii="Times New Roman" w:hAnsi="Times New Roman" w:cs="Times New Roman"/>
          <w:sz w:val="28"/>
          <w:szCs w:val="28"/>
        </w:rPr>
        <w:lastRenderedPageBreak/>
        <w:t>работает отделение связи в д. Епишево. Сельское здравоохранение поддерживает Епишевская врачебная амбулатория.</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Епишево имеет историческое наследие, привлекательное для любителей, историков и туристов. Это мемориальный комплекс, состоящий из обелиска и гипсовой скульптурной группы скорбящих вдов и матерей и обелиск погибшим воинам землякам, находящиеся в д. Епишево-2.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 Старые Фоминичи – братская могила. На окраине с. Епишево находится городище, возникшее в середине первого тысячелетия до н.э. Никольская церковь (1801-1829 гг.) действовала в годы немецко-фашистской оккупации, закрыта в 1937 г., вторично закрыта в 1958 г. В настоящее время находится под охраной государства.</w:t>
      </w:r>
    </w:p>
    <w:p w:rsidR="00AE2639" w:rsidRDefault="00AE2639" w:rsidP="00AE2639">
      <w:pPr>
        <w:spacing w:after="0" w:line="360" w:lineRule="auto"/>
        <w:ind w:firstLine="709"/>
        <w:jc w:val="both"/>
        <w:rPr>
          <w:rFonts w:ascii="Times New Roman" w:hAnsi="Times New Roman" w:cs="Times New Roman"/>
          <w:sz w:val="28"/>
          <w:szCs w:val="28"/>
        </w:rPr>
      </w:pPr>
    </w:p>
    <w:p w:rsidR="00AE2639" w:rsidRPr="00AE2639" w:rsidRDefault="00AE2639" w:rsidP="00AE263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№12</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Жарынское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Сельское поселение находится в 25 км от г. Рославля и  в 1,5 км от федеральной автомагистрали Смоленск-Брянск-Орел. </w:t>
      </w:r>
      <w:r w:rsidRPr="00384B4C">
        <w:rPr>
          <w:rFonts w:ascii="Times New Roman" w:hAnsi="Times New Roman" w:cs="Times New Roman"/>
          <w:sz w:val="28"/>
          <w:szCs w:val="28"/>
          <w:shd w:val="clear" w:color="auto" w:fill="FFFFFF"/>
        </w:rPr>
        <w:t>В 6 км к северо-востоку от деревни железнодорожная станция на линии Орёл –</w:t>
      </w:r>
      <w:r w:rsidRPr="00384B4C">
        <w:rPr>
          <w:rStyle w:val="apple-converted-space"/>
          <w:rFonts w:ascii="Times New Roman" w:hAnsi="Times New Roman" w:cs="Times New Roman"/>
          <w:sz w:val="28"/>
          <w:szCs w:val="28"/>
          <w:shd w:val="clear" w:color="auto" w:fill="FFFFFF"/>
        </w:rPr>
        <w:t> </w:t>
      </w:r>
      <w:hyperlink r:id="rId22" w:tooltip="Рига" w:history="1">
        <w:r w:rsidRPr="00384B4C">
          <w:rPr>
            <w:rStyle w:val="ab"/>
            <w:rFonts w:ascii="Times New Roman" w:hAnsi="Times New Roman" w:cs="Times New Roman"/>
            <w:color w:val="auto"/>
            <w:sz w:val="28"/>
            <w:szCs w:val="28"/>
            <w:u w:val="none"/>
            <w:shd w:val="clear" w:color="auto" w:fill="FFFFFF"/>
          </w:rPr>
          <w:t>Рига</w:t>
        </w:r>
      </w:hyperlink>
      <w:r w:rsidRPr="00384B4C">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Общая площадь поселения составляет 11890 га, из которых пахотные земли занимают 174,49 га, приусадебные – 231,98 га. Это самый низкий показатель доли с.-х. земель по отношению к общей площади среди сельских поселений Рославльского района.</w:t>
      </w:r>
    </w:p>
    <w:p w:rsidR="00AE2639" w:rsidRDefault="00AE2639" w:rsidP="00AE2639">
      <w:pPr>
        <w:spacing w:after="0" w:line="360" w:lineRule="auto"/>
        <w:ind w:firstLine="709"/>
        <w:jc w:val="both"/>
        <w:rPr>
          <w:rFonts w:ascii="Times New Roman" w:hAnsi="Times New Roman" w:cs="Times New Roman"/>
          <w:sz w:val="28"/>
          <w:szCs w:val="28"/>
        </w:rPr>
      </w:pPr>
      <w:r w:rsidRPr="00225DB5">
        <w:rPr>
          <w:rFonts w:ascii="Times New Roman" w:hAnsi="Times New Roman" w:cs="Times New Roman"/>
          <w:noProof/>
          <w:sz w:val="28"/>
          <w:szCs w:val="28"/>
          <w:lang w:eastAsia="ru-RU"/>
        </w:rPr>
        <w:drawing>
          <wp:inline distT="0" distB="0" distL="0" distR="0">
            <wp:extent cx="5551571" cy="2117558"/>
            <wp:effectExtent l="19050" t="0" r="11029" b="0"/>
            <wp:docPr id="9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Численность населения составляет 962 человека.</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территории поселения функционирует колхоз «Красный октябрь»,имеющему в своем распоряжении 80,6% сельскохозяйственных угодий. В колхозе задействовано 19% экономически активного населения. Предприятие специализируется на молочном животноводстве.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в Жарынском поселении высокий социально-экономический уровень в сравнении с другими поселениями. Д. Волконщина и д. Жарынь являются центрами образования, связи, здравоохранения и культуры. В каждой деревне представлено по одному учреждению.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 большое число предприятий торговли, также расположенные преимущественно в д.д. Волконщина и Жарынь.</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Административный центр поселения д. Жарынь связана с районным центром регулярным автобусным сообщением.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поселении не представлены филиалы сбербанка и предприятий ЖКХ.</w:t>
      </w:r>
    </w:p>
    <w:p w:rsidR="00AE2639" w:rsidRDefault="00AE2639" w:rsidP="00AE2639">
      <w:pPr>
        <w:spacing w:after="0" w:line="360" w:lineRule="auto"/>
        <w:ind w:firstLine="709"/>
        <w:jc w:val="both"/>
        <w:rPr>
          <w:rFonts w:ascii="Times New Roman" w:hAnsi="Times New Roman" w:cs="Times New Roman"/>
          <w:sz w:val="28"/>
          <w:szCs w:val="28"/>
        </w:rPr>
      </w:pPr>
    </w:p>
    <w:p w:rsidR="00AE2639" w:rsidRPr="00AE2639" w:rsidRDefault="00AE2639" w:rsidP="00AE263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№13</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Ивановское сельское поселение</w:t>
      </w:r>
    </w:p>
    <w:p w:rsidR="00AE2639" w:rsidRPr="00F21251"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Площадь Ивановского сельского поселения составляет 80,83 кв.км. Оно находится в 55 км восточнее города Рославля, в долине реки Ломенки (приток Десны), на границе калужской и Брянской областей. Численность населения 492 человека. </w:t>
      </w:r>
    </w:p>
    <w:p w:rsidR="00AE2639" w:rsidRDefault="00AE2639" w:rsidP="00AE2639">
      <w:pPr>
        <w:rPr>
          <w:rFonts w:ascii="Times New Roman" w:hAnsi="Times New Roman" w:cs="Times New Roman"/>
          <w:sz w:val="28"/>
          <w:szCs w:val="28"/>
        </w:rPr>
      </w:pPr>
      <w:r w:rsidRPr="00586849">
        <w:rPr>
          <w:rFonts w:ascii="Times New Roman" w:hAnsi="Times New Roman" w:cs="Times New Roman"/>
          <w:noProof/>
          <w:sz w:val="28"/>
          <w:szCs w:val="28"/>
          <w:lang w:eastAsia="ru-RU"/>
        </w:rPr>
        <w:drawing>
          <wp:inline distT="0" distB="0" distL="0" distR="0">
            <wp:extent cx="5551571" cy="2117558"/>
            <wp:effectExtent l="19050" t="0" r="11029" b="0"/>
            <wp:docPr id="9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Сельхозпредприятие на территории поселения – колхоз «Ивановский», обеспечивающий рабочими местами 28% населения. Муниципальные учреждения и отделения связи сосредоточены в административном центре – д. Ивановское.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Ивановское поселение является родиной многих известных людей.</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 Караковичи, входящая в состав Ивановского сельского поселения, является родиной всемирно известного скульптора, народного художника СССР, лауреата Ленинской премии, Героя Социалистического труда С.Т.Коненкова.</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д.Алексеевка (ныне Брянская область) родился известный поэт Н.И.Рыленков.</w:t>
      </w:r>
    </w:p>
    <w:p w:rsidR="00AE2639" w:rsidRDefault="00AE2639" w:rsidP="00AE2639">
      <w:pPr>
        <w:spacing w:after="0" w:line="360" w:lineRule="auto"/>
        <w:ind w:firstLine="709"/>
        <w:jc w:val="both"/>
        <w:rPr>
          <w:rFonts w:ascii="Times New Roman" w:hAnsi="Times New Roman" w:cs="Times New Roman"/>
          <w:sz w:val="28"/>
          <w:szCs w:val="28"/>
        </w:rPr>
      </w:pPr>
    </w:p>
    <w:p w:rsidR="00AE2639" w:rsidRPr="00AE2639" w:rsidRDefault="00AE2639" w:rsidP="00AE263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№14</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Кирилловское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Сельское поселение занимает территорию размером в 131,9 кв.км. Оно занимает выгодное положение, т.к. граничит с 6 сельскими поселениями, а также с Рославльским городским поселением. Благодаря такому положению и регулярному транспортному обеспечению значительная часть населения, проживая в данном поселении, работает в г. Рославле.  По его территории проходят автомобильные дороги Москва-Варшава и Сафоново-Рославль.</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Речная сеть на территории развита относительно равномерно и представлена крупными и малыми реками, в т.ч.: р. Остер, р. Острик, р. Радуга, р. Шмалинка.</w:t>
      </w:r>
    </w:p>
    <w:p w:rsidR="00AE2639" w:rsidRPr="00FA0F82" w:rsidRDefault="00AE2639" w:rsidP="00AE2639">
      <w:pPr>
        <w:spacing w:after="0" w:line="360" w:lineRule="auto"/>
        <w:ind w:firstLine="709"/>
        <w:jc w:val="both"/>
        <w:rPr>
          <w:rFonts w:ascii="Times New Roman" w:hAnsi="Times New Roman" w:cs="Times New Roman"/>
          <w:sz w:val="28"/>
          <w:szCs w:val="28"/>
        </w:rPr>
      </w:pPr>
      <w:r w:rsidRPr="00FA0F82">
        <w:rPr>
          <w:rFonts w:ascii="Times New Roman" w:hAnsi="Times New Roman" w:cs="Times New Roman"/>
          <w:noProof/>
          <w:sz w:val="28"/>
          <w:szCs w:val="28"/>
          <w:lang w:eastAsia="ru-RU"/>
        </w:rPr>
        <w:drawing>
          <wp:inline distT="0" distB="0" distL="0" distR="0">
            <wp:extent cx="5551571" cy="2117558"/>
            <wp:effectExtent l="19050" t="0" r="11029" b="0"/>
            <wp:docPr id="9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территории поселения действует СПК «Успех», занимающийся льноводством, объемы производства которого стремительно сокращаются. Вою деятельность предприятие реализует всего на 4,5% возможных с.-х. угодьях. Производимая продукция поставляется в магазин «Ленок», расположенный в п. Льнозавода.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 часть предприятий торговли сосредоточена в д. Малые Кириллы – магазины «Маяк», «Домик в деревне», «Автозапчасти», «Топаз», РАЙПО. Там же расположена вся социальная инфраструктура, отделения связи и учреждения здравоохранения.</w:t>
      </w:r>
    </w:p>
    <w:p w:rsidR="00AE2639" w:rsidRDefault="00AE2639" w:rsidP="00AE2639">
      <w:pPr>
        <w:spacing w:after="0" w:line="360" w:lineRule="auto"/>
        <w:jc w:val="both"/>
        <w:rPr>
          <w:rFonts w:ascii="Times New Roman" w:hAnsi="Times New Roman" w:cs="Times New Roman"/>
          <w:sz w:val="28"/>
          <w:szCs w:val="28"/>
        </w:rPr>
      </w:pPr>
    </w:p>
    <w:p w:rsidR="00211176" w:rsidRPr="00211176"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№15</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Костыревское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Сельское поселение находится в 30 км от районного центра – г. Рославля. Через деревню Костыри</w:t>
      </w:r>
      <w:r w:rsidRPr="003E671F">
        <w:rPr>
          <w:rFonts w:ascii="Times New Roman" w:hAnsi="Times New Roman" w:cs="Times New Roman"/>
          <w:sz w:val="28"/>
          <w:szCs w:val="28"/>
        </w:rPr>
        <w:t xml:space="preserve"> </w:t>
      </w:r>
      <w:r>
        <w:rPr>
          <w:rFonts w:ascii="Times New Roman" w:hAnsi="Times New Roman" w:cs="Times New Roman"/>
          <w:sz w:val="28"/>
          <w:szCs w:val="28"/>
        </w:rPr>
        <w:t xml:space="preserve">проходит автомагистраль Рославль-Ельня.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Костыревское сельское поселение занимает наибольшую площадь  – 23400 га или 7,7% площади Рославльского района. Высокий показатель земель сельскохозяйственного назначения – 2645 га, но в процентном отношении к площади всего поселения он довольно низкий – всего 11,3% задействовано в сельском хозяйстве.  </w:t>
      </w:r>
    </w:p>
    <w:p w:rsidR="00AE2639" w:rsidRDefault="00AE2639" w:rsidP="00AE2639">
      <w:pPr>
        <w:spacing w:after="0" w:line="360" w:lineRule="auto"/>
        <w:ind w:firstLine="709"/>
        <w:jc w:val="both"/>
        <w:rPr>
          <w:rFonts w:ascii="Times New Roman" w:hAnsi="Times New Roman" w:cs="Times New Roman"/>
          <w:sz w:val="28"/>
          <w:szCs w:val="28"/>
        </w:rPr>
      </w:pPr>
      <w:r w:rsidRPr="006404DE">
        <w:rPr>
          <w:rFonts w:ascii="Times New Roman" w:hAnsi="Times New Roman" w:cs="Times New Roman"/>
          <w:noProof/>
          <w:sz w:val="28"/>
          <w:szCs w:val="28"/>
          <w:lang w:eastAsia="ru-RU"/>
        </w:rPr>
        <w:drawing>
          <wp:inline distT="0" distB="0" distL="0" distR="0">
            <wp:extent cx="5551571" cy="2117558"/>
            <wp:effectExtent l="19050" t="0" r="11029" b="0"/>
            <wp:docPr id="9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поселение отсутствуют производственные предприятия, экономика сосредоточена лишь на частном предпринимательстве, ориентирована на торговлю.</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Магазины РАЙПО расположены в д.д. Костыри и Барсуки. В этих же деревнях сосредоточены </w:t>
      </w:r>
      <w:r>
        <w:rPr>
          <w:rFonts w:ascii="Times New Roman" w:hAnsi="Times New Roman" w:cs="Times New Roman"/>
          <w:sz w:val="28"/>
          <w:szCs w:val="28"/>
          <w:lang w:val="en-US"/>
        </w:rPr>
        <w:t>C</w:t>
      </w:r>
      <w:r>
        <w:rPr>
          <w:rFonts w:ascii="Times New Roman" w:hAnsi="Times New Roman" w:cs="Times New Roman"/>
          <w:sz w:val="28"/>
          <w:szCs w:val="28"/>
        </w:rPr>
        <w:t>ДК, ФАП, библиотеки, почтовые отделения.</w:t>
      </w:r>
    </w:p>
    <w:p w:rsidR="00AE2639" w:rsidRDefault="00AE2639" w:rsidP="00AE2639">
      <w:pPr>
        <w:spacing w:after="0" w:line="360" w:lineRule="auto"/>
        <w:ind w:firstLine="709"/>
        <w:jc w:val="both"/>
        <w:rPr>
          <w:rFonts w:ascii="Times New Roman" w:hAnsi="Times New Roman" w:cs="Times New Roman"/>
          <w:sz w:val="28"/>
          <w:szCs w:val="28"/>
        </w:rPr>
      </w:pPr>
    </w:p>
    <w:p w:rsidR="00211176" w:rsidRPr="00211176"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№16</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Крапивенское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Данное послеение находится на автомагитрали федерального значения Москва-Бобруйск; в 60 км от районного центра. Расположено в 30 км зоне Смоленской АЭС. </w:t>
      </w:r>
      <w:r w:rsidRPr="009B0533">
        <w:rPr>
          <w:rFonts w:ascii="Times New Roman" w:hAnsi="Times New Roman" w:cs="Times New Roman"/>
          <w:sz w:val="28"/>
          <w:szCs w:val="28"/>
        </w:rPr>
        <w:t xml:space="preserve">По территории сельского поселения </w:t>
      </w:r>
      <w:r>
        <w:rPr>
          <w:rFonts w:ascii="Times New Roman" w:hAnsi="Times New Roman" w:cs="Times New Roman"/>
          <w:sz w:val="28"/>
          <w:szCs w:val="28"/>
        </w:rPr>
        <w:t>протекают реки: Крапивна, Шуица; о</w:t>
      </w:r>
      <w:r w:rsidRPr="009B0533">
        <w:rPr>
          <w:rFonts w:ascii="Times New Roman" w:hAnsi="Times New Roman" w:cs="Times New Roman"/>
          <w:sz w:val="28"/>
          <w:szCs w:val="28"/>
        </w:rPr>
        <w:t>зера: д. Крапивна, д. Коханы, д. Даниловичи.</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Сельское поселение занимает 10127 га, из которых 19,8% приходится на сельскохозяйственные земли – 1004 га. </w:t>
      </w:r>
    </w:p>
    <w:p w:rsidR="00AE2639" w:rsidRDefault="00AE2639" w:rsidP="00AE2639">
      <w:pPr>
        <w:spacing w:after="0" w:line="360" w:lineRule="auto"/>
        <w:ind w:firstLine="709"/>
        <w:jc w:val="both"/>
        <w:rPr>
          <w:rFonts w:ascii="Times New Roman" w:hAnsi="Times New Roman" w:cs="Times New Roman"/>
          <w:sz w:val="28"/>
          <w:szCs w:val="28"/>
        </w:rPr>
      </w:pPr>
      <w:r w:rsidRPr="00944075">
        <w:rPr>
          <w:rFonts w:ascii="Times New Roman" w:hAnsi="Times New Roman" w:cs="Times New Roman"/>
          <w:noProof/>
          <w:sz w:val="28"/>
          <w:szCs w:val="28"/>
          <w:lang w:eastAsia="ru-RU"/>
        </w:rPr>
        <w:drawing>
          <wp:inline distT="0" distB="0" distL="0" distR="0">
            <wp:extent cx="5551571" cy="2117558"/>
            <wp:effectExtent l="19050" t="0" r="11029" b="0"/>
            <wp:docPr id="9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СПК «Крапивна» имеет в своем распоряжении 690 га и специализируется на молочном животноводстве, при этом имеет довольно низкий показатель производства. Предприятие обеспечивают рабочими местами 5% рабочего населения.</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функционирующих предприятий также следует отметить и ООО Смоленские Топливные системы, играющие значительную роль в жизни населения.</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Обширна представлена инфраструктура Крапивенского поселения. Это и </w:t>
      </w:r>
      <w:r>
        <w:rPr>
          <w:rFonts w:ascii="Times New Roman" w:hAnsi="Times New Roman" w:cs="Times New Roman"/>
          <w:sz w:val="28"/>
          <w:szCs w:val="28"/>
          <w:lang w:val="en-US"/>
        </w:rPr>
        <w:t>C</w:t>
      </w:r>
      <w:r>
        <w:rPr>
          <w:rFonts w:ascii="Times New Roman" w:hAnsi="Times New Roman" w:cs="Times New Roman"/>
          <w:sz w:val="28"/>
          <w:szCs w:val="28"/>
        </w:rPr>
        <w:t xml:space="preserve">ДК в д.д. Крапивна и Коханы, и учреждения здравоохранения, представленные в трех населенных пунктах, и предприятия связи в д.д. Крапивна и Коханы. В тех же пунктах расположены предприятия торговли.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поселении находится 3 водонапорных башни с общей протяженностью водонапорных сетей 1,5 км.</w:t>
      </w:r>
    </w:p>
    <w:p w:rsidR="00AE2639" w:rsidRDefault="00AE2639" w:rsidP="00AE2639">
      <w:pPr>
        <w:spacing w:after="0" w:line="360" w:lineRule="auto"/>
        <w:ind w:firstLine="709"/>
        <w:jc w:val="both"/>
        <w:rPr>
          <w:rFonts w:ascii="Times New Roman" w:hAnsi="Times New Roman" w:cs="Times New Roman"/>
          <w:sz w:val="28"/>
          <w:szCs w:val="28"/>
        </w:rPr>
      </w:pPr>
    </w:p>
    <w:p w:rsidR="00211176" w:rsidRPr="00211176"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№17</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Лесниковское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территории поселения составляет 54,52 кв.км, из которых свыше 27% занимают с.-х. угодья, принадлежащие колхозу «Искра». Предприятие обеспечивает работой 14% рабочего населения, но особо большими объемами производимой продукции не отличается, имеет стабильный уровень развития.</w:t>
      </w:r>
    </w:p>
    <w:p w:rsidR="00AE2639" w:rsidRPr="0016744F" w:rsidRDefault="00AE2639" w:rsidP="00AE2639">
      <w:pPr>
        <w:spacing w:after="0" w:line="360" w:lineRule="auto"/>
        <w:ind w:firstLine="709"/>
        <w:jc w:val="both"/>
        <w:rPr>
          <w:rFonts w:ascii="Times New Roman" w:hAnsi="Times New Roman" w:cs="Times New Roman"/>
          <w:sz w:val="28"/>
          <w:szCs w:val="28"/>
        </w:rPr>
      </w:pPr>
      <w:r w:rsidRPr="00E16388">
        <w:rPr>
          <w:rFonts w:ascii="Times New Roman" w:hAnsi="Times New Roman" w:cs="Times New Roman"/>
          <w:noProof/>
          <w:sz w:val="28"/>
          <w:szCs w:val="28"/>
          <w:lang w:eastAsia="ru-RU"/>
        </w:rPr>
        <w:drawing>
          <wp:inline distT="0" distB="0" distL="0" distR="0">
            <wp:extent cx="5551571" cy="2117558"/>
            <wp:effectExtent l="19050" t="0" r="11029" b="0"/>
            <wp:docPr id="10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Культурная и социальная представлена не богато, как и  в других сельских поселениях. </w:t>
      </w:r>
    </w:p>
    <w:p w:rsidR="00AE2639" w:rsidRDefault="00AE2639" w:rsidP="00AE2639">
      <w:pPr>
        <w:spacing w:after="0" w:line="360" w:lineRule="auto"/>
        <w:ind w:firstLine="709"/>
        <w:jc w:val="both"/>
        <w:rPr>
          <w:rFonts w:ascii="Times New Roman" w:hAnsi="Times New Roman" w:cs="Times New Roman"/>
          <w:sz w:val="28"/>
          <w:szCs w:val="28"/>
        </w:rPr>
      </w:pPr>
    </w:p>
    <w:p w:rsidR="00211176" w:rsidRPr="00211176"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№18</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Липовское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Поселение находится в 17,5 км к юго-востоку от районного центра на левом берегу реки Вороница (приток Ипути).</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Общая площадь сельского поселения составляет 6835 га, их них 21,2% (1450 га) занимают площади сельскохозяйственного назначения. Большая часть имеющихся пахотных земель принадлежит СПК «Липовка» - 83,3% (1210 га). Предприятие имеет относительно низкие объемы производства, распространяемые среди населения, специализируется на молочном скотоводстве. </w:t>
      </w:r>
    </w:p>
    <w:p w:rsidR="00AE2639" w:rsidRDefault="00AE2639" w:rsidP="00AE2639">
      <w:pPr>
        <w:spacing w:after="0" w:line="360" w:lineRule="auto"/>
        <w:ind w:firstLine="709"/>
        <w:jc w:val="both"/>
        <w:rPr>
          <w:rFonts w:ascii="Times New Roman" w:hAnsi="Times New Roman" w:cs="Times New Roman"/>
          <w:sz w:val="28"/>
          <w:szCs w:val="28"/>
        </w:rPr>
      </w:pPr>
      <w:r w:rsidRPr="009F3764">
        <w:rPr>
          <w:rFonts w:ascii="Times New Roman" w:hAnsi="Times New Roman" w:cs="Times New Roman"/>
          <w:noProof/>
          <w:sz w:val="28"/>
          <w:szCs w:val="28"/>
          <w:lang w:eastAsia="ru-RU"/>
        </w:rPr>
        <w:lastRenderedPageBreak/>
        <w:drawing>
          <wp:inline distT="0" distB="0" distL="0" distR="0">
            <wp:extent cx="5551571" cy="2117558"/>
            <wp:effectExtent l="19050" t="0" r="11029" b="0"/>
            <wp:docPr id="10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крупных предприятий также следует выделить пилораму ООО «Форест-Сити», обеспечивающая 13% населения рабочими местами, в то время как СПК «Липовка» всего 6%.</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Предприятия торговли представлены частными точками – ЧП «Виктор и я», ЧП «Ермак» и др.</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в населенными пунктами поддерживается при помощи отделения связи в д. Липовка. Сельское поселение  оснащено также учреждениями культуры и здравоохранения.</w:t>
      </w:r>
    </w:p>
    <w:p w:rsidR="00AE2639" w:rsidRDefault="00AE2639" w:rsidP="00AE2639">
      <w:pPr>
        <w:spacing w:after="0" w:line="360" w:lineRule="auto"/>
        <w:ind w:firstLine="709"/>
        <w:jc w:val="both"/>
        <w:rPr>
          <w:rFonts w:ascii="Times New Roman" w:hAnsi="Times New Roman" w:cs="Times New Roman"/>
          <w:sz w:val="28"/>
          <w:szCs w:val="28"/>
        </w:rPr>
      </w:pPr>
    </w:p>
    <w:p w:rsidR="00211176" w:rsidRPr="00211176"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№19</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Любовское сельское поселение</w:t>
      </w:r>
    </w:p>
    <w:p w:rsidR="00AE2639" w:rsidRPr="00D41CA8"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Сельское поселение находится в 20 км от районного центра, связывающее его с г. Десногорском. Общая площадь территории составляет 12980 га, из которых 10,2 % (1326 га) занимают с.-х. земли.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Любовского поселения функционируют сельхозпредприятия: колхоз «Чижовка», СПК «Коски», Кургановский лесопункт. Значительная часть земель принадлежит СПК «Коски» - 1414 га, специализирующегося на молочном скотоводстве и производящего высокий объем продукции. Колхозу «Чижовка» принадлежит 530 га, что сказывается на объемах производства – они в десяток раз ниже, что в СПК «Коски». Данные предприятия обеспечивают рабочими местами 10,6% населения.</w:t>
      </w:r>
    </w:p>
    <w:p w:rsidR="00AE2639" w:rsidRPr="00D41CA8" w:rsidRDefault="00AE2639" w:rsidP="00AE2639">
      <w:pPr>
        <w:spacing w:after="0" w:line="360" w:lineRule="auto"/>
        <w:ind w:firstLine="709"/>
        <w:jc w:val="both"/>
        <w:rPr>
          <w:rFonts w:ascii="Times New Roman" w:hAnsi="Times New Roman" w:cs="Times New Roman"/>
          <w:sz w:val="28"/>
          <w:szCs w:val="28"/>
        </w:rPr>
      </w:pPr>
      <w:r w:rsidRPr="00797CAA">
        <w:rPr>
          <w:rFonts w:ascii="Times New Roman" w:hAnsi="Times New Roman" w:cs="Times New Roman"/>
          <w:noProof/>
          <w:sz w:val="28"/>
          <w:szCs w:val="28"/>
          <w:lang w:eastAsia="ru-RU"/>
        </w:rPr>
        <w:lastRenderedPageBreak/>
        <w:drawing>
          <wp:inline distT="0" distB="0" distL="0" distR="0">
            <wp:extent cx="5551571" cy="2117558"/>
            <wp:effectExtent l="19050" t="0" r="11029" b="0"/>
            <wp:docPr id="10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Д.д. Чижовка и Коски являются самыми крупными на территории данного поселения, в которых сосредоточены образовательные учреждения, культурные, здравоохранительные, а также отделения связи и предприятия торговли.</w:t>
      </w:r>
    </w:p>
    <w:p w:rsidR="00211176" w:rsidRDefault="00211176" w:rsidP="00AE2639">
      <w:pPr>
        <w:spacing w:after="0" w:line="360" w:lineRule="auto"/>
        <w:ind w:firstLine="709"/>
        <w:jc w:val="both"/>
        <w:rPr>
          <w:rFonts w:ascii="Times New Roman" w:hAnsi="Times New Roman" w:cs="Times New Roman"/>
          <w:sz w:val="28"/>
          <w:szCs w:val="28"/>
        </w:rPr>
      </w:pPr>
    </w:p>
    <w:p w:rsidR="00AE2639" w:rsidRPr="00211176"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№20</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Остерское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Остерское сельское поселение является одним из наиболее развитых уголков Рославльского района. Несмотря на самую малую площадь территорий (630,17 га), поселение собрало в себе важнейшие учреждения и предприятия. Непосредственная близость к районному  центру, большое количество рабочих мест и перерабатывающих предприятий делают Остерское поселение самым густонаселенным – 3730 человек.</w:t>
      </w:r>
    </w:p>
    <w:p w:rsidR="00AE2639" w:rsidRDefault="00AE2639" w:rsidP="00AE2639">
      <w:pPr>
        <w:spacing w:after="0" w:line="360" w:lineRule="auto"/>
        <w:ind w:firstLine="709"/>
        <w:jc w:val="both"/>
        <w:rPr>
          <w:rFonts w:ascii="Times New Roman" w:hAnsi="Times New Roman" w:cs="Times New Roman"/>
          <w:sz w:val="28"/>
          <w:szCs w:val="28"/>
        </w:rPr>
      </w:pPr>
      <w:r w:rsidRPr="00B7275C">
        <w:rPr>
          <w:rFonts w:ascii="Times New Roman" w:hAnsi="Times New Roman" w:cs="Times New Roman"/>
          <w:noProof/>
          <w:sz w:val="28"/>
          <w:szCs w:val="28"/>
          <w:lang w:eastAsia="ru-RU"/>
        </w:rPr>
        <w:drawing>
          <wp:inline distT="0" distB="0" distL="0" distR="0">
            <wp:extent cx="5551571" cy="2117558"/>
            <wp:effectExtent l="19050" t="0" r="11029" b="0"/>
            <wp:docPr id="10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поселения функционируют:</w:t>
      </w:r>
    </w:p>
    <w:p w:rsidR="00AE2639" w:rsidRDefault="00AE2639" w:rsidP="00AE263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lastRenderedPageBreak/>
        <w:t xml:space="preserve">ЗАО «Рославльская ДСПМК», ООО «Луч», «Остерский хлебокомбинат», ОАО «Хлебная база №47», ОАО « Маслосыркомбинат», ООО «Агромолоко», </w:t>
      </w:r>
      <w:r w:rsidRPr="00580E3A">
        <w:rPr>
          <w:rFonts w:ascii="Times New Roman" w:eastAsia="Times New Roman" w:hAnsi="Times New Roman" w:cs="Times New Roman"/>
          <w:color w:val="000000"/>
          <w:sz w:val="28"/>
          <w:szCs w:val="28"/>
          <w:lang w:eastAsia="ru-RU"/>
        </w:rPr>
        <w:t>ООО «Беар-Агро»</w:t>
      </w:r>
      <w:r>
        <w:rPr>
          <w:rFonts w:ascii="Times New Roman" w:hAnsi="Times New Roman" w:cs="Times New Roman"/>
          <w:sz w:val="28"/>
          <w:szCs w:val="28"/>
        </w:rPr>
        <w:t xml:space="preserve">. Данные предприятия обеспечивают продукцией, в первую очередь, г. Рославль, а также близ лежащие поселения и деревни. </w:t>
      </w:r>
      <w:r w:rsidRPr="00580E3A">
        <w:rPr>
          <w:rFonts w:ascii="Times New Roman" w:eastAsia="Times New Roman" w:hAnsi="Times New Roman" w:cs="Times New Roman"/>
          <w:color w:val="000000"/>
          <w:sz w:val="28"/>
          <w:szCs w:val="28"/>
          <w:lang w:eastAsia="ru-RU"/>
        </w:rPr>
        <w:t>ООО «Беар-Агро»</w:t>
      </w:r>
      <w:r>
        <w:rPr>
          <w:rFonts w:ascii="Times New Roman" w:eastAsia="Times New Roman" w:hAnsi="Times New Roman" w:cs="Times New Roman"/>
          <w:color w:val="000000"/>
          <w:sz w:val="28"/>
          <w:szCs w:val="28"/>
          <w:lang w:eastAsia="ru-RU"/>
        </w:rPr>
        <w:t xml:space="preserve"> ведет активные строительные работы в других сельских поселениях, особенно в Хорошовском. Таким образом, Остерское поселения является самым экономически развитым.</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Поселение собрало в себе все социально-культурные учреждения, среди которых есть Козловский сельскохозяйственный техникум, чего нельзя заметить в других поселениях, не обеспеченные профессиональным образованием.</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также, 5 магазинов Правления Рославльского Райпо, 13 магазинов индивидуальных предпринимателей, филиал Сбербанка, ЖКХ и др.</w:t>
      </w:r>
    </w:p>
    <w:p w:rsidR="00AE2639" w:rsidRDefault="00AE2639" w:rsidP="00AE2639">
      <w:pPr>
        <w:spacing w:after="0" w:line="360" w:lineRule="auto"/>
        <w:ind w:firstLine="709"/>
        <w:jc w:val="both"/>
        <w:rPr>
          <w:rFonts w:ascii="Times New Roman" w:hAnsi="Times New Roman" w:cs="Times New Roman"/>
          <w:sz w:val="28"/>
          <w:szCs w:val="28"/>
        </w:rPr>
      </w:pPr>
    </w:p>
    <w:p w:rsidR="00211176" w:rsidRPr="00211176"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№21</w:t>
      </w:r>
    </w:p>
    <w:p w:rsidR="00AE2639" w:rsidRPr="00864A23" w:rsidRDefault="00AE2639" w:rsidP="00AE2639">
      <w:pPr>
        <w:spacing w:after="0" w:line="360" w:lineRule="auto"/>
        <w:ind w:firstLine="709"/>
        <w:jc w:val="center"/>
        <w:rPr>
          <w:rFonts w:ascii="Times New Roman" w:hAnsi="Times New Roman" w:cs="Times New Roman"/>
          <w:i/>
          <w:sz w:val="28"/>
          <w:szCs w:val="28"/>
        </w:rPr>
      </w:pPr>
      <w:r w:rsidRPr="00864A23">
        <w:rPr>
          <w:rFonts w:ascii="Times New Roman" w:hAnsi="Times New Roman" w:cs="Times New Roman"/>
          <w:i/>
          <w:sz w:val="28"/>
          <w:szCs w:val="28"/>
        </w:rPr>
        <w:t>Перенское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Деревня Перенка находится в 5 км к юго-востоку о Рославля, в долине реки Липовка. Общая площадь территорий – 60,13 кв.км. Большая часть земель отдана под сельскохозяйственные нужды – 37,4%.</w:t>
      </w:r>
    </w:p>
    <w:p w:rsidR="00AE2639" w:rsidRPr="00EE71DC"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Деревня связана с районным центром регулярными рейсовыми автобусами и хорошей системой дорог.</w:t>
      </w:r>
    </w:p>
    <w:p w:rsidR="00AE2639" w:rsidRDefault="00AE2639" w:rsidP="00AE2639">
      <w:pPr>
        <w:tabs>
          <w:tab w:val="left" w:pos="3488"/>
        </w:tabs>
        <w:spacing w:after="0" w:line="360" w:lineRule="auto"/>
        <w:rPr>
          <w:rFonts w:ascii="Times New Roman" w:hAnsi="Times New Roman" w:cs="Times New Roman"/>
          <w:b/>
          <w:sz w:val="28"/>
          <w:szCs w:val="28"/>
        </w:rPr>
      </w:pPr>
      <w:r w:rsidRPr="00864A23">
        <w:rPr>
          <w:rFonts w:ascii="Times New Roman" w:hAnsi="Times New Roman" w:cs="Times New Roman"/>
          <w:b/>
          <w:noProof/>
          <w:sz w:val="28"/>
          <w:szCs w:val="28"/>
          <w:lang w:eastAsia="ru-RU"/>
        </w:rPr>
        <w:drawing>
          <wp:inline distT="0" distB="0" distL="0" distR="0">
            <wp:extent cx="5551571" cy="2117558"/>
            <wp:effectExtent l="19050" t="0" r="11029" b="0"/>
            <wp:docPr id="10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E2639" w:rsidRDefault="00AE2639" w:rsidP="00AE2639">
      <w:pPr>
        <w:tabs>
          <w:tab w:val="left" w:pos="348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 все имеющиеся сельскохозяйственные земли заняты колхозом «Перенка» - 2240 га. Колхоз активно наращивает </w:t>
      </w:r>
      <w:r>
        <w:rPr>
          <w:rFonts w:ascii="Times New Roman" w:hAnsi="Times New Roman" w:cs="Times New Roman"/>
          <w:sz w:val="28"/>
          <w:szCs w:val="28"/>
        </w:rPr>
        <w:lastRenderedPageBreak/>
        <w:t>производственные мощности и объемы производства, выпуская 3,7% от общего объема продукции и товаров Рославльского района.</w:t>
      </w:r>
    </w:p>
    <w:p w:rsidR="00AE2639" w:rsidRDefault="00AE2639" w:rsidP="00AE2639">
      <w:pPr>
        <w:tabs>
          <w:tab w:val="left" w:pos="348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основные социально-культурные учреждения представлены в д. Перенка.</w:t>
      </w:r>
    </w:p>
    <w:p w:rsidR="00211176" w:rsidRDefault="00211176" w:rsidP="00AE2639">
      <w:pPr>
        <w:tabs>
          <w:tab w:val="left" w:pos="3488"/>
        </w:tabs>
        <w:spacing w:after="0" w:line="360" w:lineRule="auto"/>
        <w:ind w:firstLine="709"/>
        <w:jc w:val="both"/>
        <w:rPr>
          <w:rFonts w:ascii="Times New Roman" w:hAnsi="Times New Roman" w:cs="Times New Roman"/>
          <w:sz w:val="28"/>
          <w:szCs w:val="28"/>
        </w:rPr>
      </w:pPr>
    </w:p>
    <w:p w:rsidR="00AE2639"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№22</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Пригорьевское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Пригорьевское сельское поселение находится в 27 км от районного центра на левом берегу реки Вороница. Поселение занимает выгодное положение, имея границы с 4 сельскими поселениями Рославльского района, Брянской областью и Государственным лесным фондом. Рославльским районом отдано 8,25 га для расширения площади просек в лесах такими предприятиями, как «Красники», «Искра», «Богдановское», «Возрождение», «Восход», «Костыри».</w:t>
      </w:r>
    </w:p>
    <w:p w:rsidR="00AE2639" w:rsidRPr="00084F13" w:rsidRDefault="00AE2639" w:rsidP="00AE2639">
      <w:pPr>
        <w:spacing w:after="0" w:line="360" w:lineRule="auto"/>
        <w:ind w:firstLine="709"/>
        <w:jc w:val="both"/>
        <w:rPr>
          <w:rFonts w:ascii="Times New Roman" w:hAnsi="Times New Roman" w:cs="Times New Roman"/>
          <w:sz w:val="28"/>
          <w:szCs w:val="28"/>
        </w:rPr>
      </w:pPr>
      <w:r w:rsidRPr="00084F13">
        <w:rPr>
          <w:rFonts w:ascii="Times New Roman" w:hAnsi="Times New Roman" w:cs="Times New Roman"/>
          <w:noProof/>
          <w:sz w:val="28"/>
          <w:szCs w:val="28"/>
          <w:lang w:eastAsia="ru-RU"/>
        </w:rPr>
        <w:drawing>
          <wp:inline distT="0" distB="0" distL="0" distR="0">
            <wp:extent cx="5551571" cy="2117558"/>
            <wp:effectExtent l="19050" t="0" r="11029" b="0"/>
            <wp:docPr id="10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Значительная часть с.-х. земель Пригорьевского СП отдана под колхоз «Наша Родина», на который приходится 4,5% объема полученной продукции по району. На обширной территории поселения находится 27 населенных пунктов, функционирует множество крупных предприятий в сфере торговли, а также ЧП, образовательные учреждения, котельные, подстанции, ж</w:t>
      </w:r>
      <w:r w:rsidRPr="0081681D">
        <w:rPr>
          <w:rFonts w:ascii="Times New Roman" w:hAnsi="Times New Roman" w:cs="Times New Roman"/>
          <w:sz w:val="28"/>
          <w:szCs w:val="28"/>
        </w:rPr>
        <w:t>/</w:t>
      </w:r>
      <w:r>
        <w:rPr>
          <w:rFonts w:ascii="Times New Roman" w:hAnsi="Times New Roman" w:cs="Times New Roman"/>
          <w:sz w:val="28"/>
          <w:szCs w:val="28"/>
        </w:rPr>
        <w:t xml:space="preserve">д станции. </w:t>
      </w:r>
    </w:p>
    <w:p w:rsidR="00211176" w:rsidRDefault="00211176" w:rsidP="00AE2639">
      <w:pPr>
        <w:spacing w:after="0" w:line="360" w:lineRule="auto"/>
        <w:ind w:firstLine="709"/>
        <w:jc w:val="both"/>
        <w:rPr>
          <w:rFonts w:ascii="Times New Roman" w:hAnsi="Times New Roman" w:cs="Times New Roman"/>
          <w:sz w:val="28"/>
          <w:szCs w:val="28"/>
        </w:rPr>
      </w:pPr>
    </w:p>
    <w:p w:rsidR="00211176"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№23</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Рославльское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Сельское поселение находится в 20 км от районного центра с административным центром в д. Крапивенский-1. Общая площадь Рославльского поселения составляет 6200 га, 841 га которых занимают пашни, насаждения, сенокосы и пастбища.</w:t>
      </w:r>
    </w:p>
    <w:p w:rsidR="00AE2639" w:rsidRDefault="00AE2639" w:rsidP="00AE2639">
      <w:pPr>
        <w:spacing w:after="0" w:line="360" w:lineRule="auto"/>
        <w:ind w:firstLine="709"/>
        <w:jc w:val="both"/>
        <w:rPr>
          <w:rFonts w:ascii="Times New Roman" w:hAnsi="Times New Roman" w:cs="Times New Roman"/>
          <w:sz w:val="28"/>
          <w:szCs w:val="28"/>
        </w:rPr>
      </w:pPr>
      <w:r w:rsidRPr="00193BD6">
        <w:rPr>
          <w:rFonts w:ascii="Times New Roman" w:hAnsi="Times New Roman" w:cs="Times New Roman"/>
          <w:noProof/>
          <w:sz w:val="28"/>
          <w:szCs w:val="28"/>
          <w:lang w:eastAsia="ru-RU"/>
        </w:rPr>
        <w:drawing>
          <wp:inline distT="0" distB="0" distL="0" distR="0">
            <wp:extent cx="5551571" cy="2117558"/>
            <wp:effectExtent l="19050" t="0" r="11029" b="0"/>
            <wp:docPr id="10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функционирует СПК «им. Качалова» в д. Доротовка, имеющее низкие показатели производства продукции молочного скотоводства – 0,3% по району, на котором трудятся всего 9 человек. Предприятие имеет 465 га пашни.</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Рославльском сельском поселении 3 артезианские скважины, 3 водонапорных башни. Протяженность водопроводных сетей занимает 10,5 км. </w:t>
      </w:r>
    </w:p>
    <w:p w:rsidR="00211176" w:rsidRDefault="00211176" w:rsidP="00AE2639">
      <w:pPr>
        <w:spacing w:after="0" w:line="360" w:lineRule="auto"/>
        <w:ind w:firstLine="709"/>
        <w:jc w:val="both"/>
        <w:rPr>
          <w:rFonts w:ascii="Times New Roman" w:hAnsi="Times New Roman" w:cs="Times New Roman"/>
          <w:sz w:val="28"/>
          <w:szCs w:val="28"/>
        </w:rPr>
      </w:pPr>
    </w:p>
    <w:p w:rsidR="00AE2639" w:rsidRPr="00211176"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№24</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Савеевское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Сельское поселение находится на расстоянии 65 км от г. Рославля и в 15 км от г. Десногорска. </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Общая площадь поселения составляет 8023 га, из которых 25% (2004 га) приходится на сельскохозяйственные угодья, из которых, в свою очередь, 95,7% (1919 га) принадлежит СПК «Радуга». Большую роль играет данное предприятие в формировании объема продукции Рославльского района. Основные виды продукции, производимые предприятием (молоко и мясо), занимают 16% в общем объеме.</w:t>
      </w:r>
    </w:p>
    <w:p w:rsidR="00AE2639" w:rsidRDefault="00AE2639" w:rsidP="00AE2639">
      <w:pPr>
        <w:spacing w:after="0" w:line="360" w:lineRule="auto"/>
        <w:ind w:firstLine="709"/>
        <w:jc w:val="both"/>
        <w:rPr>
          <w:rFonts w:ascii="Times New Roman" w:hAnsi="Times New Roman" w:cs="Times New Roman"/>
          <w:sz w:val="28"/>
          <w:szCs w:val="28"/>
        </w:rPr>
      </w:pPr>
      <w:r w:rsidRPr="00B27D0E">
        <w:rPr>
          <w:rFonts w:ascii="Times New Roman" w:hAnsi="Times New Roman" w:cs="Times New Roman"/>
          <w:noProof/>
          <w:sz w:val="28"/>
          <w:szCs w:val="28"/>
          <w:lang w:eastAsia="ru-RU"/>
        </w:rPr>
        <w:lastRenderedPageBreak/>
        <w:drawing>
          <wp:inline distT="0" distB="0" distL="0" distR="0">
            <wp:extent cx="5551571" cy="2117558"/>
            <wp:effectExtent l="19050" t="0" r="11029" b="0"/>
            <wp:docPr id="10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поселении показатель численности населения – один из самых низких. Но СПК «Радуга» обеспечивает рабочими местами практически всю экономически активную часть населения. Если на предприятии трудится 143 человека, то это в среднем составляет 61% от численности. По количеству работников – это самое крупное производство в Рославльском районе.</w:t>
      </w:r>
    </w:p>
    <w:p w:rsidR="00AE2639" w:rsidRDefault="00AE2639" w:rsidP="00AE2639">
      <w:pPr>
        <w:spacing w:after="0" w:line="360" w:lineRule="auto"/>
        <w:ind w:firstLine="709"/>
        <w:jc w:val="both"/>
        <w:rPr>
          <w:rFonts w:ascii="Times New Roman" w:hAnsi="Times New Roman" w:cs="Times New Roman"/>
          <w:sz w:val="28"/>
          <w:szCs w:val="28"/>
        </w:rPr>
      </w:pPr>
    </w:p>
    <w:p w:rsidR="00211176" w:rsidRPr="00211176"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№25</w:t>
      </w:r>
    </w:p>
    <w:p w:rsidR="00AE2639" w:rsidRDefault="00AE2639" w:rsidP="00AE2639">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Сырокоренское сельское поселение</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сельского поселения составляет 80,23 кв.км. Оно находится в 45 км от районного центра и в 3 км от автомагистрали федерального значения Москва –Бобруйск.</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Сельское поселение имеет такое положение, что через него проходит обширная речная сеть – р. Присмара, р. Хомутовка, р. Ржавец, р. Десна, р. Раденка; множество прудов.</w:t>
      </w:r>
    </w:p>
    <w:p w:rsidR="00AE2639" w:rsidRDefault="00AE2639" w:rsidP="00AE2639">
      <w:pPr>
        <w:spacing w:after="0" w:line="360" w:lineRule="auto"/>
        <w:ind w:firstLine="709"/>
        <w:jc w:val="both"/>
        <w:rPr>
          <w:rFonts w:ascii="Times New Roman" w:hAnsi="Times New Roman" w:cs="Times New Roman"/>
          <w:sz w:val="28"/>
          <w:szCs w:val="28"/>
        </w:rPr>
      </w:pPr>
      <w:r w:rsidRPr="000C528F">
        <w:rPr>
          <w:rFonts w:ascii="Times New Roman" w:hAnsi="Times New Roman" w:cs="Times New Roman"/>
          <w:noProof/>
          <w:sz w:val="28"/>
          <w:szCs w:val="28"/>
          <w:lang w:eastAsia="ru-RU"/>
        </w:rPr>
        <w:drawing>
          <wp:inline distT="0" distB="0" distL="0" distR="0">
            <wp:extent cx="5551571" cy="2117558"/>
            <wp:effectExtent l="19050" t="0" r="11029" b="0"/>
            <wp:docPr id="10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E2639" w:rsidRPr="00C158A9" w:rsidRDefault="00AE2639" w:rsidP="00AE2639">
      <w:pPr>
        <w:spacing w:after="0" w:line="360" w:lineRule="auto"/>
        <w:ind w:firstLine="709"/>
        <w:jc w:val="both"/>
        <w:rPr>
          <w:rFonts w:ascii="Times New Roman" w:hAnsi="Times New Roman" w:cs="Times New Roman"/>
          <w:sz w:val="27"/>
          <w:szCs w:val="27"/>
        </w:rPr>
      </w:pPr>
      <w:r w:rsidRPr="00C158A9">
        <w:rPr>
          <w:rFonts w:ascii="Times New Roman" w:hAnsi="Times New Roman" w:cs="Times New Roman"/>
          <w:sz w:val="27"/>
          <w:szCs w:val="27"/>
        </w:rPr>
        <w:lastRenderedPageBreak/>
        <w:t>Экономика Сырокоренского сельского поселения представлена преимущественно частными  торговыми точками и крестьянскими (фермерскими) хозяйствами. Это К(Ф)Х ИП «Мазурина Е.Н.» и ИП «Казарян А.М.», имеющие в собственном распоряжении обширные земельные участки.</w:t>
      </w:r>
    </w:p>
    <w:p w:rsidR="00AE2639" w:rsidRDefault="00AE2639" w:rsidP="00AE2639">
      <w:pPr>
        <w:spacing w:after="0" w:line="360" w:lineRule="auto"/>
        <w:ind w:firstLine="709"/>
        <w:jc w:val="both"/>
        <w:rPr>
          <w:rFonts w:ascii="Times New Roman" w:hAnsi="Times New Roman" w:cs="Times New Roman"/>
          <w:sz w:val="27"/>
          <w:szCs w:val="27"/>
        </w:rPr>
      </w:pPr>
      <w:r w:rsidRPr="00C158A9">
        <w:rPr>
          <w:rFonts w:ascii="Times New Roman" w:hAnsi="Times New Roman" w:cs="Times New Roman"/>
          <w:sz w:val="27"/>
          <w:szCs w:val="27"/>
        </w:rPr>
        <w:t>Крупных сельхозпредприятий на данной территории не зарегистрировано.</w:t>
      </w:r>
    </w:p>
    <w:p w:rsidR="00211176" w:rsidRPr="00C158A9" w:rsidRDefault="00211176" w:rsidP="00AE2639">
      <w:pPr>
        <w:spacing w:after="0" w:line="360" w:lineRule="auto"/>
        <w:ind w:firstLine="709"/>
        <w:jc w:val="both"/>
        <w:rPr>
          <w:rFonts w:ascii="Times New Roman" w:hAnsi="Times New Roman" w:cs="Times New Roman"/>
          <w:sz w:val="27"/>
          <w:szCs w:val="27"/>
        </w:rPr>
      </w:pPr>
    </w:p>
    <w:p w:rsidR="00AE2639" w:rsidRPr="00211176" w:rsidRDefault="00211176" w:rsidP="002111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№26</w:t>
      </w:r>
    </w:p>
    <w:p w:rsidR="00AE2639" w:rsidRPr="00C158A9" w:rsidRDefault="00AE2639" w:rsidP="00AE2639">
      <w:pPr>
        <w:spacing w:after="0" w:line="360" w:lineRule="auto"/>
        <w:ind w:firstLine="709"/>
        <w:jc w:val="center"/>
        <w:rPr>
          <w:rFonts w:ascii="Times New Roman" w:hAnsi="Times New Roman" w:cs="Times New Roman"/>
          <w:i/>
          <w:sz w:val="27"/>
          <w:szCs w:val="27"/>
        </w:rPr>
      </w:pPr>
      <w:r w:rsidRPr="00C158A9">
        <w:rPr>
          <w:rFonts w:ascii="Times New Roman" w:hAnsi="Times New Roman" w:cs="Times New Roman"/>
          <w:i/>
          <w:sz w:val="27"/>
          <w:szCs w:val="27"/>
        </w:rPr>
        <w:t>Хорошовское сельское поселение</w:t>
      </w:r>
    </w:p>
    <w:p w:rsidR="00AE2639" w:rsidRPr="00C158A9" w:rsidRDefault="00AE2639" w:rsidP="00AE2639">
      <w:pPr>
        <w:spacing w:after="0" w:line="360" w:lineRule="auto"/>
        <w:ind w:firstLine="709"/>
        <w:jc w:val="both"/>
        <w:rPr>
          <w:rFonts w:ascii="Times New Roman" w:hAnsi="Times New Roman" w:cs="Times New Roman"/>
          <w:sz w:val="27"/>
          <w:szCs w:val="27"/>
        </w:rPr>
      </w:pPr>
      <w:r w:rsidRPr="00C158A9">
        <w:rPr>
          <w:rFonts w:ascii="Times New Roman" w:hAnsi="Times New Roman" w:cs="Times New Roman"/>
          <w:sz w:val="27"/>
          <w:szCs w:val="27"/>
        </w:rPr>
        <w:t>Общая площадь составляет 12289 га, из которых 13,1% занимают земли сельскохозяйственного назначения. Землепользование сельского поселения расположена в северо-западной части Рославльского района на левобережье р.Остер.</w:t>
      </w:r>
    </w:p>
    <w:p w:rsidR="00AE2639" w:rsidRPr="00C158A9" w:rsidRDefault="00AE2639" w:rsidP="00AE2639">
      <w:pPr>
        <w:spacing w:after="0" w:line="360" w:lineRule="auto"/>
        <w:ind w:firstLine="709"/>
        <w:jc w:val="both"/>
        <w:rPr>
          <w:rFonts w:ascii="Times New Roman" w:hAnsi="Times New Roman" w:cs="Times New Roman"/>
          <w:sz w:val="27"/>
          <w:szCs w:val="27"/>
        </w:rPr>
      </w:pPr>
      <w:r w:rsidRPr="00C158A9">
        <w:rPr>
          <w:rFonts w:ascii="Times New Roman" w:hAnsi="Times New Roman" w:cs="Times New Roman"/>
          <w:sz w:val="27"/>
          <w:szCs w:val="27"/>
        </w:rPr>
        <w:t xml:space="preserve">На территории поселения функционирует сельхозпредприятие СПК «Хорошово», в работе которого участвует всего 4 человека. Предприятие имеет одни из самых низких показателей размеров производства относительно других в Рославльском районе. </w:t>
      </w:r>
    </w:p>
    <w:p w:rsidR="00AE2639" w:rsidRDefault="00AE2639" w:rsidP="00AE2639">
      <w:pPr>
        <w:spacing w:after="0" w:line="360" w:lineRule="auto"/>
        <w:ind w:firstLine="709"/>
        <w:jc w:val="both"/>
        <w:rPr>
          <w:rFonts w:ascii="Times New Roman" w:hAnsi="Times New Roman" w:cs="Times New Roman"/>
          <w:sz w:val="28"/>
          <w:szCs w:val="28"/>
        </w:rPr>
      </w:pPr>
      <w:r w:rsidRPr="000C528F">
        <w:rPr>
          <w:rFonts w:ascii="Times New Roman" w:hAnsi="Times New Roman" w:cs="Times New Roman"/>
          <w:noProof/>
          <w:sz w:val="28"/>
          <w:szCs w:val="28"/>
          <w:lang w:eastAsia="ru-RU"/>
        </w:rPr>
        <w:drawing>
          <wp:inline distT="0" distB="0" distL="0" distR="0">
            <wp:extent cx="5551571" cy="2117558"/>
            <wp:effectExtent l="19050" t="0" r="11029" b="0"/>
            <wp:docPr id="10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следует отметить, что в 2011-2012 гг. на территории поселения шли и идут активные строительные работы по свиноводческим фермам от ООО «Беар-Агро», что будет способствовать активному росту производственных сил поселений и привлечению рабочей силы.</w:t>
      </w:r>
    </w:p>
    <w:p w:rsidR="00AE2639" w:rsidRDefault="00AE2639" w:rsidP="00AE2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землям сельского </w:t>
      </w:r>
      <w:r w:rsidRPr="001C4208">
        <w:rPr>
          <w:rFonts w:ascii="Times New Roman" w:hAnsi="Times New Roman" w:cs="Times New Roman"/>
          <w:sz w:val="28"/>
          <w:szCs w:val="28"/>
        </w:rPr>
        <w:t xml:space="preserve">поселения </w:t>
      </w:r>
      <w:r w:rsidRPr="001C4208">
        <w:rPr>
          <w:rStyle w:val="apple-converted-space"/>
          <w:rFonts w:ascii="Times New Roman" w:hAnsi="Times New Roman" w:cs="Times New Roman"/>
          <w:color w:val="000000"/>
          <w:sz w:val="28"/>
          <w:szCs w:val="28"/>
          <w:shd w:val="clear" w:color="auto" w:fill="F5F2D0"/>
        </w:rPr>
        <w:t> </w:t>
      </w:r>
      <w:r w:rsidRPr="001C4208">
        <w:rPr>
          <w:rFonts w:ascii="Times New Roman" w:hAnsi="Times New Roman" w:cs="Times New Roman"/>
          <w:sz w:val="28"/>
          <w:szCs w:val="28"/>
        </w:rPr>
        <w:t xml:space="preserve">проложен газопровод высокого давления  /Смоленск-Рославль/, а также газопроводы, подающие газ в населенные пункты Козлово, Полшино, Петрово, Хорошово, а также в п. </w:t>
      </w:r>
      <w:r w:rsidRPr="001C4208">
        <w:rPr>
          <w:rFonts w:ascii="Times New Roman" w:hAnsi="Times New Roman" w:cs="Times New Roman"/>
          <w:sz w:val="28"/>
          <w:szCs w:val="28"/>
        </w:rPr>
        <w:lastRenderedPageBreak/>
        <w:t>Остер. Параллельно газопроводу проложена линия связи ВОЛС /Смоленск-Брянск/. Имеются 49 геодезических пунктов опорной межевой сети, принятых для наблюдения за сохранностью.</w:t>
      </w:r>
    </w:p>
    <w:p w:rsidR="00AE2639" w:rsidRDefault="00AE2639" w:rsidP="00AE2639">
      <w:pPr>
        <w:spacing w:after="0" w:line="360" w:lineRule="auto"/>
        <w:ind w:firstLine="709"/>
        <w:jc w:val="both"/>
        <w:rPr>
          <w:rFonts w:ascii="Times New Roman" w:hAnsi="Times New Roman" w:cs="Times New Roman"/>
          <w:sz w:val="28"/>
          <w:szCs w:val="28"/>
        </w:rPr>
      </w:pPr>
      <w:r w:rsidRPr="001C4208">
        <w:rPr>
          <w:rFonts w:ascii="Times New Roman" w:hAnsi="Times New Roman" w:cs="Times New Roman"/>
          <w:sz w:val="28"/>
          <w:szCs w:val="28"/>
        </w:rPr>
        <w:t>Река Остер оказала существенное влияние на характер рельефа территории поселения, имеется также пруд общей площадью 11 га. Территория сельского поселения расположена в зоне смешанных лесов. Их площадь равна </w:t>
      </w:r>
      <w:r>
        <w:rPr>
          <w:rFonts w:ascii="Times New Roman" w:hAnsi="Times New Roman" w:cs="Times New Roman"/>
          <w:sz w:val="28"/>
          <w:szCs w:val="28"/>
        </w:rPr>
        <w:t>3616 га.</w:t>
      </w:r>
    </w:p>
    <w:p w:rsidR="00AE2639" w:rsidRDefault="00AE2639" w:rsidP="00AE2639">
      <w:pPr>
        <w:spacing w:after="0" w:line="360" w:lineRule="auto"/>
        <w:ind w:firstLine="709"/>
        <w:jc w:val="both"/>
        <w:rPr>
          <w:rFonts w:ascii="Times New Roman" w:hAnsi="Times New Roman" w:cs="Times New Roman"/>
          <w:sz w:val="28"/>
          <w:szCs w:val="28"/>
        </w:rPr>
      </w:pPr>
      <w:r w:rsidRPr="001C4208">
        <w:rPr>
          <w:rFonts w:ascii="Times New Roman" w:hAnsi="Times New Roman" w:cs="Times New Roman"/>
          <w:sz w:val="28"/>
          <w:szCs w:val="28"/>
        </w:rPr>
        <w:t>Имеется подстанция ВП-605, АТС на 100 номеров.</w:t>
      </w:r>
    </w:p>
    <w:p w:rsidR="00AE2639" w:rsidRDefault="00AE2639" w:rsidP="00763791">
      <w:pPr>
        <w:spacing w:after="0" w:line="360" w:lineRule="auto"/>
        <w:ind w:firstLine="709"/>
        <w:jc w:val="both"/>
        <w:rPr>
          <w:rFonts w:ascii="Times New Roman" w:hAnsi="Times New Roman" w:cs="Times New Roman"/>
          <w:b/>
          <w:sz w:val="28"/>
          <w:szCs w:val="28"/>
        </w:rPr>
      </w:pPr>
    </w:p>
    <w:p w:rsidR="00C5020C" w:rsidRDefault="00C5020C" w:rsidP="00C5020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№27</w:t>
      </w:r>
    </w:p>
    <w:p w:rsidR="00C5020C" w:rsidRPr="00625044" w:rsidRDefault="00C5020C" w:rsidP="00C5020C">
      <w:pPr>
        <w:pStyle w:val="Default"/>
        <w:rPr>
          <w:color w:val="auto"/>
          <w:sz w:val="28"/>
          <w:szCs w:val="28"/>
        </w:rPr>
      </w:pPr>
      <w:r w:rsidRPr="00625044">
        <w:rPr>
          <w:color w:val="auto"/>
          <w:sz w:val="28"/>
          <w:szCs w:val="28"/>
        </w:rPr>
        <w:t xml:space="preserve">Таблица 9 - </w:t>
      </w:r>
      <w:r w:rsidRPr="00625044">
        <w:rPr>
          <w:bCs/>
          <w:color w:val="auto"/>
          <w:sz w:val="28"/>
          <w:szCs w:val="28"/>
        </w:rPr>
        <w:t>Основные направления развития Астапковичского сельского поселения</w:t>
      </w:r>
    </w:p>
    <w:tbl>
      <w:tblPr>
        <w:tblW w:w="0" w:type="auto"/>
        <w:tblBorders>
          <w:top w:val="nil"/>
          <w:left w:val="nil"/>
          <w:bottom w:val="nil"/>
          <w:right w:val="nil"/>
        </w:tblBorders>
        <w:tblLook w:val="0000" w:firstRow="0" w:lastRow="0" w:firstColumn="0" w:lastColumn="0" w:noHBand="0" w:noVBand="0"/>
      </w:tblPr>
      <w:tblGrid>
        <w:gridCol w:w="1998"/>
        <w:gridCol w:w="2504"/>
        <w:gridCol w:w="5068"/>
      </w:tblGrid>
      <w:tr w:rsidR="00C5020C" w:rsidTr="00856AF0">
        <w:trPr>
          <w:trHeight w:val="512"/>
        </w:trPr>
        <w:tc>
          <w:tcPr>
            <w:tcW w:w="0" w:type="auto"/>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b/>
                <w:bCs/>
                <w:sz w:val="23"/>
                <w:szCs w:val="23"/>
              </w:rPr>
              <w:t xml:space="preserve">Сектор экономики </w:t>
            </w:r>
          </w:p>
        </w:tc>
        <w:tc>
          <w:tcPr>
            <w:tcW w:w="2504"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b/>
                <w:bCs/>
                <w:sz w:val="23"/>
                <w:szCs w:val="23"/>
              </w:rPr>
              <w:t xml:space="preserve">По состоянию </w:t>
            </w:r>
          </w:p>
          <w:p w:rsidR="00C5020C" w:rsidRDefault="00C5020C" w:rsidP="00856AF0">
            <w:pPr>
              <w:pStyle w:val="Default"/>
              <w:rPr>
                <w:sz w:val="23"/>
                <w:szCs w:val="23"/>
              </w:rPr>
            </w:pPr>
            <w:r>
              <w:rPr>
                <w:b/>
                <w:bCs/>
                <w:sz w:val="23"/>
                <w:szCs w:val="23"/>
              </w:rPr>
              <w:t xml:space="preserve">на настоящий момент </w:t>
            </w:r>
          </w:p>
        </w:tc>
        <w:tc>
          <w:tcPr>
            <w:tcW w:w="5068"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b/>
                <w:bCs/>
                <w:sz w:val="23"/>
                <w:szCs w:val="23"/>
              </w:rPr>
              <w:t xml:space="preserve">Перспективы развития </w:t>
            </w:r>
          </w:p>
          <w:p w:rsidR="00C5020C" w:rsidRDefault="00C5020C" w:rsidP="00856AF0">
            <w:pPr>
              <w:pStyle w:val="Default"/>
              <w:rPr>
                <w:sz w:val="23"/>
                <w:szCs w:val="23"/>
              </w:rPr>
            </w:pPr>
            <w:r>
              <w:rPr>
                <w:b/>
                <w:bCs/>
                <w:sz w:val="23"/>
                <w:szCs w:val="23"/>
              </w:rPr>
              <w:t xml:space="preserve">на 2014-2035 годы </w:t>
            </w:r>
          </w:p>
        </w:tc>
      </w:tr>
      <w:tr w:rsidR="00C5020C" w:rsidTr="00856AF0">
        <w:trPr>
          <w:trHeight w:val="3534"/>
        </w:trPr>
        <w:tc>
          <w:tcPr>
            <w:tcW w:w="0" w:type="auto"/>
            <w:tcBorders>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Сельское хозяйство </w:t>
            </w:r>
          </w:p>
        </w:tc>
        <w:tc>
          <w:tcPr>
            <w:tcW w:w="2504" w:type="dxa"/>
            <w:tcBorders>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Основной сектор поселения. </w:t>
            </w:r>
          </w:p>
          <w:p w:rsidR="00C5020C" w:rsidRDefault="00C5020C" w:rsidP="00856AF0">
            <w:pPr>
              <w:pStyle w:val="Default"/>
              <w:rPr>
                <w:sz w:val="23"/>
                <w:szCs w:val="23"/>
              </w:rPr>
            </w:pPr>
            <w:r>
              <w:rPr>
                <w:sz w:val="23"/>
                <w:szCs w:val="23"/>
              </w:rPr>
              <w:t xml:space="preserve">Сектор представлен колхозом «Астапковичский», фермерскими хозяйствами и ЛПХ. </w:t>
            </w:r>
          </w:p>
        </w:tc>
        <w:tc>
          <w:tcPr>
            <w:tcW w:w="5068" w:type="dxa"/>
            <w:tcBorders>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Останется базой экономики поселения. Предприятия отрасли будут расти средними темпами. </w:t>
            </w:r>
          </w:p>
          <w:p w:rsidR="00C5020C" w:rsidRDefault="00C5020C" w:rsidP="00856AF0">
            <w:pPr>
              <w:pStyle w:val="Default"/>
              <w:rPr>
                <w:sz w:val="23"/>
                <w:szCs w:val="23"/>
              </w:rPr>
            </w:pPr>
            <w:r>
              <w:rPr>
                <w:sz w:val="23"/>
                <w:szCs w:val="23"/>
              </w:rPr>
              <w:t xml:space="preserve">Возможно строительство утиной фермы по инновационным технологиям. </w:t>
            </w:r>
          </w:p>
          <w:p w:rsidR="00C5020C" w:rsidRDefault="00C5020C" w:rsidP="00856AF0">
            <w:pPr>
              <w:pStyle w:val="Default"/>
              <w:rPr>
                <w:sz w:val="23"/>
                <w:szCs w:val="23"/>
              </w:rPr>
            </w:pPr>
            <w:r>
              <w:rPr>
                <w:sz w:val="23"/>
                <w:szCs w:val="23"/>
              </w:rPr>
              <w:t xml:space="preserve">Рекомендуется развивать кролиководство, птицеводство. </w:t>
            </w:r>
          </w:p>
          <w:p w:rsidR="00C5020C" w:rsidRDefault="00C5020C" w:rsidP="00856AF0">
            <w:pPr>
              <w:pStyle w:val="Default"/>
              <w:rPr>
                <w:sz w:val="23"/>
                <w:szCs w:val="23"/>
              </w:rPr>
            </w:pPr>
            <w:r>
              <w:rPr>
                <w:sz w:val="23"/>
                <w:szCs w:val="23"/>
              </w:rPr>
              <w:t xml:space="preserve">Ключевые проблемы и риски: </w:t>
            </w:r>
          </w:p>
          <w:p w:rsidR="00C5020C" w:rsidRDefault="00C5020C" w:rsidP="00856AF0">
            <w:pPr>
              <w:pStyle w:val="Default"/>
              <w:rPr>
                <w:sz w:val="23"/>
                <w:szCs w:val="23"/>
              </w:rPr>
            </w:pPr>
            <w:r>
              <w:rPr>
                <w:sz w:val="23"/>
                <w:szCs w:val="23"/>
              </w:rPr>
              <w:t xml:space="preserve">- наличие рисков ведения земледелия; </w:t>
            </w:r>
          </w:p>
          <w:p w:rsidR="00C5020C" w:rsidRDefault="00C5020C" w:rsidP="00856AF0">
            <w:pPr>
              <w:pStyle w:val="Default"/>
              <w:rPr>
                <w:sz w:val="23"/>
                <w:szCs w:val="23"/>
              </w:rPr>
            </w:pPr>
            <w:r>
              <w:rPr>
                <w:sz w:val="23"/>
                <w:szCs w:val="23"/>
              </w:rPr>
              <w:t xml:space="preserve">- низкие закупочные цены на сельскохозяйственную продукцию; </w:t>
            </w:r>
          </w:p>
          <w:p w:rsidR="00C5020C" w:rsidRDefault="00C5020C" w:rsidP="00856AF0">
            <w:pPr>
              <w:pStyle w:val="Default"/>
              <w:rPr>
                <w:sz w:val="23"/>
                <w:szCs w:val="23"/>
              </w:rPr>
            </w:pPr>
            <w:r>
              <w:rPr>
                <w:sz w:val="23"/>
                <w:szCs w:val="23"/>
              </w:rPr>
              <w:t>- низкий уровень оплаты труда в сельском хозяйстве</w:t>
            </w:r>
          </w:p>
        </w:tc>
      </w:tr>
      <w:tr w:rsidR="00C5020C"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Производство пищевых продуктов</w:t>
            </w:r>
          </w:p>
          <w:p w:rsidR="00C5020C" w:rsidRDefault="00C5020C" w:rsidP="00856AF0">
            <w:pPr>
              <w:pStyle w:val="Default"/>
              <w:rPr>
                <w:sz w:val="23"/>
                <w:szCs w:val="23"/>
              </w:rPr>
            </w:pPr>
          </w:p>
        </w:tc>
        <w:tc>
          <w:tcPr>
            <w:tcW w:w="2504"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В поселении отсутствует пищевая промышленность </w:t>
            </w:r>
          </w:p>
        </w:tc>
        <w:tc>
          <w:tcPr>
            <w:tcW w:w="5068"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Перспективы развития связаны с дальнейшим развитием пищевой промышленности в регионе. </w:t>
            </w:r>
          </w:p>
          <w:p w:rsidR="00C5020C" w:rsidRDefault="00C5020C" w:rsidP="00856AF0">
            <w:pPr>
              <w:pStyle w:val="Default"/>
              <w:rPr>
                <w:sz w:val="23"/>
                <w:szCs w:val="23"/>
              </w:rPr>
            </w:pPr>
            <w:r>
              <w:rPr>
                <w:sz w:val="23"/>
                <w:szCs w:val="23"/>
              </w:rPr>
              <w:t xml:space="preserve">Кроме того, определенные перспективы развития могут быть связаны с развитием собственного производства. </w:t>
            </w:r>
          </w:p>
          <w:p w:rsidR="00C5020C" w:rsidRDefault="00C5020C" w:rsidP="00856AF0">
            <w:pPr>
              <w:pStyle w:val="Default"/>
              <w:rPr>
                <w:sz w:val="23"/>
                <w:szCs w:val="23"/>
              </w:rPr>
            </w:pPr>
            <w:r>
              <w:rPr>
                <w:sz w:val="23"/>
                <w:szCs w:val="23"/>
              </w:rPr>
              <w:t>Проектом предлагается рассмотреть вопрос о создании хлебопекарни, цеха по изготовлению сухофруктов, лекарственных изделий на основе меда и пчеловодства.</w:t>
            </w:r>
          </w:p>
        </w:tc>
      </w:tr>
      <w:tr w:rsidR="00C5020C"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Производство </w:t>
            </w:r>
          </w:p>
        </w:tc>
        <w:tc>
          <w:tcPr>
            <w:tcW w:w="2504"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На территории поселения в настоящее время нет промышленного производства </w:t>
            </w:r>
          </w:p>
        </w:tc>
        <w:tc>
          <w:tcPr>
            <w:tcW w:w="5068"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На перспективу предлагается рассмотреть вопрос о разработке месторождений песчано-гравийных смесей и песка: </w:t>
            </w:r>
          </w:p>
          <w:p w:rsidR="00C5020C" w:rsidRDefault="00C5020C" w:rsidP="00856AF0">
            <w:pPr>
              <w:pStyle w:val="Default"/>
              <w:rPr>
                <w:sz w:val="23"/>
                <w:szCs w:val="23"/>
              </w:rPr>
            </w:pPr>
            <w:r>
              <w:rPr>
                <w:sz w:val="23"/>
                <w:szCs w:val="23"/>
              </w:rPr>
              <w:t>- месторождение Кисловское (1,3-2 км ЮЗ д. Зорьки), восточный блок - ПГС, песок, площадь - 128,7 га, запасы - С2 – 3436 тыс. м</w:t>
            </w:r>
            <w:r w:rsidRPr="00FD568B">
              <w:rPr>
                <w:sz w:val="23"/>
                <w:szCs w:val="23"/>
              </w:rPr>
              <w:t>3</w:t>
            </w:r>
            <w:r>
              <w:rPr>
                <w:sz w:val="23"/>
                <w:szCs w:val="23"/>
              </w:rPr>
              <w:t xml:space="preserve">, (год утверждения запасов - 1984). </w:t>
            </w:r>
          </w:p>
          <w:p w:rsidR="00C5020C" w:rsidRDefault="00C5020C" w:rsidP="00856AF0">
            <w:pPr>
              <w:pStyle w:val="Default"/>
              <w:rPr>
                <w:sz w:val="23"/>
                <w:szCs w:val="23"/>
              </w:rPr>
            </w:pPr>
            <w:r>
              <w:rPr>
                <w:sz w:val="23"/>
                <w:szCs w:val="23"/>
              </w:rPr>
              <w:t xml:space="preserve">- месторождение Кисловское (0,1-2 км СЗ </w:t>
            </w:r>
            <w:r>
              <w:rPr>
                <w:sz w:val="23"/>
                <w:szCs w:val="23"/>
              </w:rPr>
              <w:lastRenderedPageBreak/>
              <w:t>д.Кисловка), западный блок - ПГС, песок, площадь – 326,1 га, запасы - С2 – 5052 тыс. м</w:t>
            </w:r>
            <w:r w:rsidRPr="00FD568B">
              <w:rPr>
                <w:sz w:val="23"/>
                <w:szCs w:val="23"/>
              </w:rPr>
              <w:t>3</w:t>
            </w:r>
            <w:r>
              <w:rPr>
                <w:sz w:val="23"/>
                <w:szCs w:val="23"/>
              </w:rPr>
              <w:t xml:space="preserve">, (год утверждения запасов - 1984). </w:t>
            </w:r>
          </w:p>
        </w:tc>
      </w:tr>
      <w:tr w:rsidR="00C5020C"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lastRenderedPageBreak/>
              <w:t xml:space="preserve">ЖКХ </w:t>
            </w:r>
          </w:p>
        </w:tc>
        <w:tc>
          <w:tcPr>
            <w:tcW w:w="2504"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Сфера не развита. </w:t>
            </w:r>
          </w:p>
        </w:tc>
        <w:tc>
          <w:tcPr>
            <w:tcW w:w="5068"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Будет стабильно развиваться как элемент инфраструктуры сельского поселения. </w:t>
            </w:r>
          </w:p>
        </w:tc>
      </w:tr>
      <w:tr w:rsidR="00C5020C"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Транспорт </w:t>
            </w:r>
          </w:p>
        </w:tc>
        <w:tc>
          <w:tcPr>
            <w:tcW w:w="2504"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Отсутствует внутрипоселенческий транспорт </w:t>
            </w:r>
          </w:p>
        </w:tc>
        <w:tc>
          <w:tcPr>
            <w:tcW w:w="5068"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Проектом предлагается разместить АЗС, СТО, организовать внутрипоселенческий транспорт. </w:t>
            </w:r>
          </w:p>
        </w:tc>
      </w:tr>
      <w:tr w:rsidR="00C5020C"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Туризм и отдых </w:t>
            </w:r>
          </w:p>
        </w:tc>
        <w:tc>
          <w:tcPr>
            <w:tcW w:w="2504"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Сфера не развита </w:t>
            </w:r>
          </w:p>
        </w:tc>
        <w:tc>
          <w:tcPr>
            <w:tcW w:w="5068"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Предлагается развивать пляжную зону кратковременного отдыха на берегу р.Рыдыга. </w:t>
            </w:r>
          </w:p>
        </w:tc>
      </w:tr>
      <w:tr w:rsidR="00C5020C"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Предоставление социальных услуг </w:t>
            </w:r>
          </w:p>
        </w:tc>
        <w:tc>
          <w:tcPr>
            <w:tcW w:w="2504"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Сектор развит слабо </w:t>
            </w:r>
          </w:p>
        </w:tc>
        <w:tc>
          <w:tcPr>
            <w:tcW w:w="5068"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Будет развиваться стабильно. Определенные перспективы развития могут быть связаны с возникновением малого предпринимательства в сферах здравоохранения, образования, досуга и в других сферах социального обеспечения. </w:t>
            </w:r>
          </w:p>
        </w:tc>
      </w:tr>
      <w:tr w:rsidR="00C5020C"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Розничная торговля </w:t>
            </w:r>
          </w:p>
        </w:tc>
        <w:tc>
          <w:tcPr>
            <w:tcW w:w="2504"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Сектор развит слабо </w:t>
            </w:r>
          </w:p>
        </w:tc>
        <w:tc>
          <w:tcPr>
            <w:tcW w:w="5068" w:type="dxa"/>
            <w:tcBorders>
              <w:top w:val="single" w:sz="4" w:space="0" w:color="auto"/>
              <w:left w:val="single" w:sz="4" w:space="0" w:color="auto"/>
              <w:bottom w:val="single" w:sz="4" w:space="0" w:color="auto"/>
              <w:right w:val="single" w:sz="4" w:space="0" w:color="auto"/>
            </w:tcBorders>
          </w:tcPr>
          <w:p w:rsidR="00C5020C" w:rsidRDefault="00C5020C" w:rsidP="00856AF0">
            <w:pPr>
              <w:pStyle w:val="Default"/>
              <w:rPr>
                <w:sz w:val="23"/>
                <w:szCs w:val="23"/>
              </w:rPr>
            </w:pPr>
            <w:r>
              <w:rPr>
                <w:sz w:val="23"/>
                <w:szCs w:val="23"/>
              </w:rPr>
              <w:t xml:space="preserve">Будет стабильно развиваться </w:t>
            </w:r>
          </w:p>
        </w:tc>
      </w:tr>
    </w:tbl>
    <w:p w:rsidR="00C5020C" w:rsidRDefault="00C5020C" w:rsidP="00C5020C">
      <w:pPr>
        <w:spacing w:after="0" w:line="360" w:lineRule="auto"/>
        <w:jc w:val="both"/>
        <w:rPr>
          <w:rFonts w:ascii="Times New Roman" w:hAnsi="Times New Roman" w:cs="Times New Roman"/>
          <w:sz w:val="28"/>
          <w:szCs w:val="28"/>
        </w:rPr>
      </w:pPr>
    </w:p>
    <w:p w:rsidR="00C5020C" w:rsidRDefault="00C5020C" w:rsidP="00C5020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№28</w:t>
      </w:r>
    </w:p>
    <w:p w:rsidR="00856AF0" w:rsidRPr="00625044" w:rsidRDefault="00856AF0" w:rsidP="00856AF0">
      <w:pPr>
        <w:pStyle w:val="Default"/>
        <w:rPr>
          <w:color w:val="auto"/>
          <w:sz w:val="28"/>
          <w:szCs w:val="28"/>
        </w:rPr>
      </w:pPr>
      <w:r w:rsidRPr="00625044">
        <w:rPr>
          <w:color w:val="auto"/>
          <w:sz w:val="28"/>
          <w:szCs w:val="28"/>
        </w:rPr>
        <w:t xml:space="preserve">Таблица </w:t>
      </w:r>
      <w:r>
        <w:rPr>
          <w:color w:val="auto"/>
          <w:sz w:val="28"/>
          <w:szCs w:val="28"/>
        </w:rPr>
        <w:t>10</w:t>
      </w:r>
      <w:r w:rsidRPr="00625044">
        <w:rPr>
          <w:color w:val="auto"/>
          <w:sz w:val="28"/>
          <w:szCs w:val="28"/>
        </w:rPr>
        <w:t xml:space="preserve"> - </w:t>
      </w:r>
      <w:r w:rsidRPr="00625044">
        <w:rPr>
          <w:bCs/>
          <w:color w:val="auto"/>
          <w:sz w:val="28"/>
          <w:szCs w:val="28"/>
        </w:rPr>
        <w:t>Основные направления развития Волковичское сельского поселения</w:t>
      </w:r>
    </w:p>
    <w:tbl>
      <w:tblPr>
        <w:tblW w:w="0" w:type="auto"/>
        <w:tblBorders>
          <w:top w:val="nil"/>
          <w:left w:val="nil"/>
          <w:bottom w:val="nil"/>
          <w:right w:val="nil"/>
        </w:tblBorders>
        <w:tblLook w:val="0000" w:firstRow="0" w:lastRow="0" w:firstColumn="0" w:lastColumn="0" w:noHBand="0" w:noVBand="0"/>
      </w:tblPr>
      <w:tblGrid>
        <w:gridCol w:w="1907"/>
        <w:gridCol w:w="3458"/>
        <w:gridCol w:w="4205"/>
      </w:tblGrid>
      <w:tr w:rsidR="00856AF0" w:rsidTr="00856AF0">
        <w:trPr>
          <w:trHeight w:val="512"/>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b/>
                <w:bCs/>
                <w:sz w:val="23"/>
                <w:szCs w:val="23"/>
              </w:rPr>
              <w:t xml:space="preserve">Сектор экономики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b/>
                <w:bCs/>
                <w:sz w:val="23"/>
                <w:szCs w:val="23"/>
              </w:rPr>
              <w:t xml:space="preserve">По состоянию </w:t>
            </w:r>
          </w:p>
          <w:p w:rsidR="00856AF0" w:rsidRDefault="00856AF0" w:rsidP="00856AF0">
            <w:pPr>
              <w:pStyle w:val="Default"/>
              <w:rPr>
                <w:sz w:val="23"/>
                <w:szCs w:val="23"/>
              </w:rPr>
            </w:pPr>
            <w:r>
              <w:rPr>
                <w:b/>
                <w:bCs/>
                <w:sz w:val="23"/>
                <w:szCs w:val="23"/>
              </w:rPr>
              <w:t xml:space="preserve">на настоящий момент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b/>
                <w:bCs/>
                <w:sz w:val="23"/>
                <w:szCs w:val="23"/>
              </w:rPr>
              <w:t xml:space="preserve">Перспективы развития </w:t>
            </w:r>
          </w:p>
          <w:p w:rsidR="00856AF0" w:rsidRDefault="00856AF0" w:rsidP="00856AF0">
            <w:pPr>
              <w:pStyle w:val="Default"/>
              <w:rPr>
                <w:sz w:val="23"/>
                <w:szCs w:val="23"/>
              </w:rPr>
            </w:pPr>
            <w:r>
              <w:rPr>
                <w:b/>
                <w:bCs/>
                <w:sz w:val="23"/>
                <w:szCs w:val="23"/>
              </w:rPr>
              <w:t xml:space="preserve">на 2014-2035 годы </w:t>
            </w:r>
          </w:p>
        </w:tc>
      </w:tr>
      <w:tr w:rsidR="00856AF0" w:rsidTr="00856AF0">
        <w:trPr>
          <w:trHeight w:val="4201"/>
        </w:trPr>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Сельское хозяйство </w:t>
            </w:r>
          </w:p>
        </w:tc>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Основной сектор поселения. </w:t>
            </w:r>
          </w:p>
          <w:p w:rsidR="00856AF0" w:rsidRDefault="00856AF0" w:rsidP="00856AF0">
            <w:pPr>
              <w:pStyle w:val="Default"/>
              <w:rPr>
                <w:sz w:val="23"/>
                <w:szCs w:val="23"/>
              </w:rPr>
            </w:pPr>
            <w:r>
              <w:rPr>
                <w:sz w:val="23"/>
                <w:szCs w:val="23"/>
              </w:rPr>
              <w:t xml:space="preserve">Сектор представлен МУСП «Рославльское», фермерскими хозяйствами и ЛПХ. </w:t>
            </w:r>
          </w:p>
        </w:tc>
        <w:tc>
          <w:tcPr>
            <w:tcW w:w="0" w:type="auto"/>
            <w:tcBorders>
              <w:left w:val="single" w:sz="4" w:space="0" w:color="auto"/>
              <w:bottom w:val="single" w:sz="4" w:space="0" w:color="auto"/>
              <w:right w:val="single" w:sz="4" w:space="0" w:color="auto"/>
            </w:tcBorders>
          </w:tcPr>
          <w:p w:rsidR="00856AF0" w:rsidRDefault="00856AF0" w:rsidP="00856AF0">
            <w:pPr>
              <w:pStyle w:val="Default"/>
            </w:pPr>
            <w:r>
              <w:rPr>
                <w:sz w:val="23"/>
                <w:szCs w:val="23"/>
              </w:rPr>
              <w:t xml:space="preserve">Останется базой экономики поселения. Предприятия отрасли будут расти средними темпами. </w:t>
            </w:r>
          </w:p>
          <w:p w:rsidR="00856AF0" w:rsidRDefault="00856AF0" w:rsidP="00856AF0">
            <w:pPr>
              <w:pStyle w:val="Default"/>
              <w:rPr>
                <w:sz w:val="23"/>
                <w:szCs w:val="23"/>
              </w:rPr>
            </w:pPr>
            <w:r>
              <w:rPr>
                <w:sz w:val="23"/>
                <w:szCs w:val="23"/>
              </w:rPr>
              <w:t>Развитие и модернизация производственных объектов, связанных с производством и переработкой сельхозпродукции. Развитие высокотоварного растениеводства, высокоинтенсивного животноводства, чему способствует наличие кормовой базы, удобное транспортное положение СП. Производство «нетрадиционных»видов продукции, ориентированное на столичные рынки: мысо кролика, индейки, мясо и яйцо перепелов.</w:t>
            </w:r>
          </w:p>
        </w:tc>
      </w:tr>
      <w:tr w:rsidR="00856AF0" w:rsidTr="00856AF0">
        <w:trPr>
          <w:trHeight w:val="1653"/>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Производство пищевых продуктов</w:t>
            </w:r>
          </w:p>
          <w:p w:rsidR="00856AF0" w:rsidRDefault="00856AF0" w:rsidP="00856AF0">
            <w:pPr>
              <w:pStyle w:val="Default"/>
              <w:rPr>
                <w:sz w:val="23"/>
                <w:szCs w:val="23"/>
              </w:rPr>
            </w:pP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Производство продуктов питания</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Перспективы развития связаны с дальнейшим развитием пищевой промышленности в регионе. </w:t>
            </w:r>
          </w:p>
          <w:p w:rsidR="00856AF0" w:rsidRDefault="00856AF0" w:rsidP="00856AF0">
            <w:pPr>
              <w:pStyle w:val="Default"/>
              <w:rPr>
                <w:sz w:val="23"/>
                <w:szCs w:val="23"/>
              </w:rPr>
            </w:pPr>
            <w:r>
              <w:rPr>
                <w:sz w:val="23"/>
                <w:szCs w:val="23"/>
              </w:rPr>
              <w:t xml:space="preserve">Кроме того, определенные перспективы развития могут быть связаны с развитием собственного производства. </w:t>
            </w:r>
          </w:p>
        </w:tc>
      </w:tr>
      <w:tr w:rsidR="00856AF0"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Производство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Осуществляют свою деятельность промышленные предприятия обработки древесины, производства резиновых и пластмассовых изделий. Малое и среднее </w:t>
            </w:r>
            <w:r>
              <w:rPr>
                <w:sz w:val="23"/>
                <w:szCs w:val="23"/>
              </w:rPr>
              <w:lastRenderedPageBreak/>
              <w:t>предпринимательство охватывает все сферы экономической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lastRenderedPageBreak/>
              <w:t xml:space="preserve"> </w:t>
            </w:r>
          </w:p>
        </w:tc>
      </w:tr>
      <w:tr w:rsidR="00856AF0"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lastRenderedPageBreak/>
              <w:t xml:space="preserve">ЖКХ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Сфера не развита.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Будет стабильно развиваться как элемент инфраструктуры сельского поселения. </w:t>
            </w:r>
          </w:p>
        </w:tc>
      </w:tr>
      <w:tr w:rsidR="00856AF0"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Транспорт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Представлен автобусными перевозками и таксию маршруты отходят от д. Волковичи к остальным СНП по сети дорог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Развитие транспортной инфраструктуры на территории МО, реконструкция</w:t>
            </w:r>
          </w:p>
          <w:p w:rsidR="00856AF0" w:rsidRDefault="00856AF0" w:rsidP="00856AF0">
            <w:pPr>
              <w:pStyle w:val="Default"/>
              <w:rPr>
                <w:sz w:val="23"/>
                <w:szCs w:val="23"/>
              </w:rPr>
            </w:pPr>
            <w:r>
              <w:rPr>
                <w:sz w:val="23"/>
                <w:szCs w:val="23"/>
              </w:rPr>
              <w:t xml:space="preserve">существующих автодорог, увеличение числа автодорог с твердым покрытием на территории МО </w:t>
            </w:r>
          </w:p>
        </w:tc>
      </w:tr>
      <w:tr w:rsidR="00856AF0"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Туризм и отдых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Представлен экскурсионный туризм, но недостаточно используется богатое историко-культурное наследие; экологический туризм не развит</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pPr>
            <w:r>
              <w:rPr>
                <w:sz w:val="23"/>
                <w:szCs w:val="23"/>
              </w:rPr>
              <w:t xml:space="preserve">Развитие рекреации и туризма и объектов отдыха населения, в том числе с учетом использования под эти цели прибрежные территории рек </w:t>
            </w:r>
            <w:r w:rsidRPr="00CA5A74">
              <w:rPr>
                <w:sz w:val="23"/>
                <w:szCs w:val="23"/>
              </w:rPr>
              <w:t>(Р. Большая Навля, Остер</w:t>
            </w:r>
            <w:r>
              <w:rPr>
                <w:sz w:val="23"/>
                <w:szCs w:val="23"/>
              </w:rPr>
              <w:t xml:space="preserve">); </w:t>
            </w:r>
          </w:p>
          <w:p w:rsidR="00856AF0" w:rsidRDefault="00856AF0" w:rsidP="00856AF0">
            <w:pPr>
              <w:pStyle w:val="Default"/>
              <w:rPr>
                <w:sz w:val="23"/>
                <w:szCs w:val="23"/>
              </w:rPr>
            </w:pPr>
            <w:r>
              <w:rPr>
                <w:sz w:val="23"/>
                <w:szCs w:val="23"/>
              </w:rPr>
              <w:t xml:space="preserve">сооружение новых рекреационных объектов и центров для оздоровления населения и рекреантов, гостиниц, кемпингов, мотелей и более полного вовлечения в оборот имеющегося и воссозданного рекреационного потенциала. </w:t>
            </w:r>
          </w:p>
        </w:tc>
      </w:tr>
      <w:tr w:rsidR="00856AF0"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Предоставление социальных услуг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Сектор развит слабо. Находятся медицинские учреждения, учреждения в сфере образования и культуры. Отсутствуют детские учреждения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Д. Волковичи возьмет на себя часть функций обслуживания относительно г. Рославля. Это организация детских дошкольных учреждений, школ, магазинов, медпунктов, столовых максимально приближенных к потребителям и находящихся в пределах пешеходной доступности</w:t>
            </w:r>
          </w:p>
        </w:tc>
      </w:tr>
      <w:tr w:rsidR="00856AF0" w:rsidTr="00856AF0">
        <w:trPr>
          <w:trHeight w:val="211"/>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Розничная торговля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Сектор развит слабо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Будет стабильно развиваться </w:t>
            </w:r>
          </w:p>
        </w:tc>
      </w:tr>
    </w:tbl>
    <w:p w:rsidR="00C5020C" w:rsidRDefault="00C5020C" w:rsidP="00C5020C">
      <w:pPr>
        <w:spacing w:after="0" w:line="360" w:lineRule="auto"/>
        <w:ind w:firstLine="709"/>
        <w:jc w:val="both"/>
        <w:rPr>
          <w:rFonts w:ascii="Times New Roman" w:hAnsi="Times New Roman" w:cs="Times New Roman"/>
          <w:b/>
          <w:sz w:val="28"/>
          <w:szCs w:val="28"/>
        </w:rPr>
      </w:pPr>
    </w:p>
    <w:p w:rsidR="00856AF0" w:rsidRDefault="00856AF0" w:rsidP="00C5020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№29</w:t>
      </w:r>
    </w:p>
    <w:p w:rsidR="00856AF0" w:rsidRPr="00625044" w:rsidRDefault="00856AF0" w:rsidP="00856AF0">
      <w:pPr>
        <w:pStyle w:val="Default"/>
        <w:rPr>
          <w:color w:val="auto"/>
          <w:sz w:val="28"/>
          <w:szCs w:val="28"/>
        </w:rPr>
      </w:pPr>
      <w:r w:rsidRPr="00625044">
        <w:rPr>
          <w:color w:val="auto"/>
          <w:sz w:val="28"/>
          <w:szCs w:val="28"/>
        </w:rPr>
        <w:t xml:space="preserve">Таблица </w:t>
      </w:r>
      <w:r>
        <w:rPr>
          <w:color w:val="auto"/>
          <w:sz w:val="28"/>
          <w:szCs w:val="28"/>
        </w:rPr>
        <w:t>11</w:t>
      </w:r>
      <w:r w:rsidRPr="00625044">
        <w:rPr>
          <w:color w:val="auto"/>
          <w:sz w:val="28"/>
          <w:szCs w:val="28"/>
        </w:rPr>
        <w:t xml:space="preserve"> - </w:t>
      </w:r>
      <w:r w:rsidRPr="00625044">
        <w:rPr>
          <w:bCs/>
          <w:color w:val="auto"/>
          <w:sz w:val="28"/>
          <w:szCs w:val="28"/>
        </w:rPr>
        <w:t xml:space="preserve">Основные направления развития </w:t>
      </w:r>
      <w:r>
        <w:rPr>
          <w:bCs/>
          <w:color w:val="auto"/>
          <w:sz w:val="28"/>
          <w:szCs w:val="28"/>
        </w:rPr>
        <w:t>Екимовичского</w:t>
      </w:r>
      <w:r w:rsidRPr="00625044">
        <w:rPr>
          <w:bCs/>
          <w:color w:val="auto"/>
          <w:sz w:val="28"/>
          <w:szCs w:val="28"/>
        </w:rPr>
        <w:t xml:space="preserve"> сельского поселения</w:t>
      </w:r>
    </w:p>
    <w:tbl>
      <w:tblPr>
        <w:tblW w:w="0" w:type="auto"/>
        <w:tblBorders>
          <w:top w:val="nil"/>
          <w:left w:val="nil"/>
          <w:bottom w:val="nil"/>
          <w:right w:val="nil"/>
        </w:tblBorders>
        <w:tblLook w:val="0000" w:firstRow="0" w:lastRow="0" w:firstColumn="0" w:lastColumn="0" w:noHBand="0" w:noVBand="0"/>
      </w:tblPr>
      <w:tblGrid>
        <w:gridCol w:w="1918"/>
        <w:gridCol w:w="2442"/>
        <w:gridCol w:w="5210"/>
      </w:tblGrid>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Сектор экономики </w:t>
            </w:r>
          </w:p>
        </w:tc>
        <w:tc>
          <w:tcPr>
            <w:tcW w:w="2442" w:type="dxa"/>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По состоянию </w:t>
            </w:r>
          </w:p>
          <w:p w:rsidR="00856AF0" w:rsidRPr="009C4C0C" w:rsidRDefault="00856AF0" w:rsidP="00856AF0">
            <w:pPr>
              <w:pStyle w:val="Default"/>
              <w:rPr>
                <w:b/>
                <w:sz w:val="23"/>
                <w:szCs w:val="23"/>
              </w:rPr>
            </w:pPr>
            <w:r w:rsidRPr="009C4C0C">
              <w:rPr>
                <w:b/>
                <w:sz w:val="23"/>
                <w:szCs w:val="23"/>
              </w:rPr>
              <w:t xml:space="preserve">на настоящий момент </w:t>
            </w:r>
          </w:p>
        </w:tc>
        <w:tc>
          <w:tcPr>
            <w:tcW w:w="5210" w:type="dxa"/>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Перспективы развития </w:t>
            </w:r>
          </w:p>
          <w:p w:rsidR="00856AF0" w:rsidRPr="009C4C0C" w:rsidRDefault="00856AF0" w:rsidP="00856AF0">
            <w:pPr>
              <w:pStyle w:val="Default"/>
              <w:rPr>
                <w:b/>
                <w:sz w:val="23"/>
                <w:szCs w:val="23"/>
              </w:rPr>
            </w:pPr>
            <w:r>
              <w:rPr>
                <w:b/>
                <w:sz w:val="23"/>
                <w:szCs w:val="23"/>
              </w:rPr>
              <w:t>на 2014</w:t>
            </w:r>
            <w:r w:rsidRPr="009C4C0C">
              <w:rPr>
                <w:b/>
                <w:sz w:val="23"/>
                <w:szCs w:val="23"/>
              </w:rPr>
              <w:t xml:space="preserve">-2035 годы </w:t>
            </w:r>
          </w:p>
        </w:tc>
      </w:tr>
      <w:tr w:rsidR="00856AF0" w:rsidTr="00856AF0">
        <w:trPr>
          <w:trHeight w:val="1428"/>
        </w:trPr>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Сельское хозяйство </w:t>
            </w:r>
          </w:p>
        </w:tc>
        <w:tc>
          <w:tcPr>
            <w:tcW w:w="2442" w:type="dxa"/>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Сфера развита в пределах ЛПХ </w:t>
            </w:r>
          </w:p>
        </w:tc>
        <w:tc>
          <w:tcPr>
            <w:tcW w:w="5210" w:type="dxa"/>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Проектирование предприятий по разведению КРС молочного направления и переработки продукции, по разведению и переработке птицы (куры, индейки, утки), льна, по выращиванию и заготовке картофеля. Проектирование рыбхоза. </w:t>
            </w:r>
          </w:p>
        </w:tc>
      </w:tr>
      <w:tr w:rsidR="00856AF0" w:rsidTr="00856AF0">
        <w:trPr>
          <w:trHeight w:val="247"/>
        </w:trPr>
        <w:tc>
          <w:tcPr>
            <w:tcW w:w="0" w:type="auto"/>
            <w:tcBorders>
              <w:top w:val="single" w:sz="4" w:space="0" w:color="auto"/>
              <w:left w:val="single" w:sz="4" w:space="0" w:color="auto"/>
              <w:right w:val="single" w:sz="4" w:space="0" w:color="auto"/>
            </w:tcBorders>
          </w:tcPr>
          <w:p w:rsidR="00856AF0" w:rsidRDefault="00856AF0" w:rsidP="00856AF0">
            <w:pPr>
              <w:pStyle w:val="Default"/>
              <w:rPr>
                <w:sz w:val="23"/>
                <w:szCs w:val="23"/>
              </w:rPr>
            </w:pPr>
            <w:r>
              <w:rPr>
                <w:sz w:val="23"/>
                <w:szCs w:val="23"/>
              </w:rPr>
              <w:t xml:space="preserve">Производство </w:t>
            </w:r>
          </w:p>
        </w:tc>
        <w:tc>
          <w:tcPr>
            <w:tcW w:w="2442" w:type="dxa"/>
            <w:tcBorders>
              <w:top w:val="single" w:sz="4" w:space="0" w:color="auto"/>
              <w:left w:val="single" w:sz="4" w:space="0" w:color="auto"/>
              <w:right w:val="single" w:sz="4" w:space="0" w:color="auto"/>
            </w:tcBorders>
          </w:tcPr>
          <w:p w:rsidR="00856AF0" w:rsidRDefault="00856AF0" w:rsidP="00856AF0">
            <w:pPr>
              <w:pStyle w:val="Default"/>
              <w:rPr>
                <w:sz w:val="23"/>
                <w:szCs w:val="23"/>
              </w:rPr>
            </w:pPr>
            <w:r>
              <w:rPr>
                <w:sz w:val="23"/>
                <w:szCs w:val="23"/>
              </w:rPr>
              <w:t>Сфера не развита</w:t>
            </w:r>
          </w:p>
        </w:tc>
        <w:tc>
          <w:tcPr>
            <w:tcW w:w="5210" w:type="dxa"/>
            <w:tcBorders>
              <w:top w:val="single" w:sz="4" w:space="0" w:color="auto"/>
              <w:left w:val="single" w:sz="4" w:space="0" w:color="auto"/>
              <w:right w:val="single" w:sz="4" w:space="0" w:color="auto"/>
            </w:tcBorders>
          </w:tcPr>
          <w:p w:rsidR="00856AF0" w:rsidRPr="00B405BA" w:rsidRDefault="00856AF0" w:rsidP="00856AF0">
            <w:pPr>
              <w:pStyle w:val="Default"/>
              <w:rPr>
                <w:sz w:val="23"/>
                <w:szCs w:val="23"/>
              </w:rPr>
            </w:pPr>
            <w:r>
              <w:rPr>
                <w:sz w:val="23"/>
                <w:szCs w:val="23"/>
              </w:rPr>
              <w:t xml:space="preserve"> </w:t>
            </w:r>
            <w:r w:rsidRPr="00B405BA">
              <w:rPr>
                <w:sz w:val="23"/>
                <w:szCs w:val="23"/>
              </w:rPr>
              <w:t xml:space="preserve">Строительство мини-завода по переработке овощей, строительство мини-пекарен по изготовлению хлебобулочных изделий, инвестиционный проект развития производства по переработке древесины, производству </w:t>
            </w:r>
            <w:r w:rsidRPr="00B405BA">
              <w:rPr>
                <w:sz w:val="23"/>
                <w:szCs w:val="23"/>
              </w:rPr>
              <w:lastRenderedPageBreak/>
              <w:t>пиломатериалов</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lastRenderedPageBreak/>
              <w:t xml:space="preserve">ЖКХ </w:t>
            </w:r>
          </w:p>
        </w:tc>
        <w:tc>
          <w:tcPr>
            <w:tcW w:w="2442" w:type="dxa"/>
            <w:tcBorders>
              <w:top w:val="single" w:sz="4" w:space="0" w:color="auto"/>
              <w:left w:val="single" w:sz="4" w:space="0" w:color="auto"/>
              <w:bottom w:val="single" w:sz="4" w:space="0" w:color="auto"/>
              <w:right w:val="single" w:sz="4" w:space="0" w:color="auto"/>
            </w:tcBorders>
          </w:tcPr>
          <w:p w:rsidR="00856AF0" w:rsidRPr="00B405BA" w:rsidRDefault="00856AF0" w:rsidP="00856AF0">
            <w:pPr>
              <w:pStyle w:val="Default"/>
              <w:rPr>
                <w:sz w:val="23"/>
                <w:szCs w:val="23"/>
              </w:rPr>
            </w:pPr>
            <w:r>
              <w:rPr>
                <w:sz w:val="23"/>
                <w:szCs w:val="23"/>
              </w:rPr>
              <w:t xml:space="preserve">Представлена </w:t>
            </w:r>
            <w:r w:rsidRPr="00B405BA">
              <w:rPr>
                <w:sz w:val="23"/>
                <w:szCs w:val="23"/>
              </w:rPr>
              <w:t>ООО «Благоустройство»</w:t>
            </w:r>
            <w:r>
              <w:rPr>
                <w:sz w:val="23"/>
                <w:szCs w:val="23"/>
              </w:rPr>
              <w:t xml:space="preserve"> </w:t>
            </w:r>
          </w:p>
        </w:tc>
        <w:tc>
          <w:tcPr>
            <w:tcW w:w="5210"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Будет стабильно развиваться как элемент инфраструктуры сельского поселения. </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Pr="00B405BA" w:rsidRDefault="00856AF0" w:rsidP="00856AF0">
            <w:pPr>
              <w:pStyle w:val="Default"/>
              <w:rPr>
                <w:sz w:val="23"/>
                <w:szCs w:val="23"/>
              </w:rPr>
            </w:pPr>
            <w:r>
              <w:rPr>
                <w:sz w:val="23"/>
                <w:szCs w:val="23"/>
              </w:rPr>
              <w:t xml:space="preserve">Транспорт </w:t>
            </w:r>
          </w:p>
        </w:tc>
        <w:tc>
          <w:tcPr>
            <w:tcW w:w="2442"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Отсутствует внутрипоселенческий транспорт и железнодорожный вокзал. Главным транспортом является личный автомобильный транспорт. Имеются 2 АЗС.</w:t>
            </w:r>
          </w:p>
        </w:tc>
        <w:tc>
          <w:tcPr>
            <w:tcW w:w="5210" w:type="dxa"/>
            <w:tcBorders>
              <w:top w:val="single" w:sz="4" w:space="0" w:color="auto"/>
              <w:left w:val="single" w:sz="4" w:space="0" w:color="auto"/>
              <w:bottom w:val="single" w:sz="4" w:space="0" w:color="auto"/>
              <w:right w:val="single" w:sz="4" w:space="0" w:color="auto"/>
            </w:tcBorders>
          </w:tcPr>
          <w:p w:rsidR="00856AF0" w:rsidRPr="00445AF9" w:rsidRDefault="00856AF0" w:rsidP="00856AF0">
            <w:pPr>
              <w:pStyle w:val="Default"/>
              <w:rPr>
                <w:sz w:val="23"/>
                <w:szCs w:val="23"/>
              </w:rPr>
            </w:pPr>
            <w:r w:rsidRPr="00445AF9">
              <w:rPr>
                <w:sz w:val="23"/>
                <w:szCs w:val="23"/>
              </w:rPr>
              <w:t xml:space="preserve">Организация системы транспортных связей согласно Схеме территориального планирования Смоленской области (2007 г.), </w:t>
            </w:r>
          </w:p>
          <w:p w:rsidR="00856AF0" w:rsidRPr="00445AF9" w:rsidRDefault="00856AF0" w:rsidP="00856AF0">
            <w:pPr>
              <w:pStyle w:val="Default"/>
              <w:rPr>
                <w:sz w:val="23"/>
                <w:szCs w:val="23"/>
              </w:rPr>
            </w:pPr>
            <w:r w:rsidRPr="00445AF9">
              <w:rPr>
                <w:sz w:val="23"/>
                <w:szCs w:val="23"/>
              </w:rPr>
              <w:t xml:space="preserve">реконструкция автодорожных мостов,вынести редприятия по обслуживанию автотранспортных средств на автодорогу Москва-Бобруйск. </w:t>
            </w:r>
          </w:p>
          <w:p w:rsidR="00856AF0" w:rsidRDefault="00856AF0" w:rsidP="00856AF0">
            <w:pPr>
              <w:pStyle w:val="Default"/>
              <w:rPr>
                <w:sz w:val="28"/>
                <w:szCs w:val="28"/>
              </w:rPr>
            </w:pPr>
          </w:p>
          <w:p w:rsidR="00856AF0" w:rsidRDefault="00856AF0" w:rsidP="00856AF0">
            <w:pPr>
              <w:pStyle w:val="Default"/>
              <w:rPr>
                <w:sz w:val="23"/>
                <w:szCs w:val="23"/>
              </w:rPr>
            </w:pP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Туризм и отдых </w:t>
            </w:r>
          </w:p>
        </w:tc>
        <w:tc>
          <w:tcPr>
            <w:tcW w:w="2442" w:type="dxa"/>
            <w:tcBorders>
              <w:top w:val="single" w:sz="4" w:space="0" w:color="auto"/>
              <w:left w:val="single" w:sz="4" w:space="0" w:color="auto"/>
              <w:bottom w:val="single" w:sz="4" w:space="0" w:color="auto"/>
              <w:right w:val="single" w:sz="4" w:space="0" w:color="auto"/>
            </w:tcBorders>
          </w:tcPr>
          <w:p w:rsidR="00856AF0" w:rsidRPr="00E56640" w:rsidRDefault="00856AF0" w:rsidP="00856AF0">
            <w:pPr>
              <w:pStyle w:val="Default"/>
              <w:rPr>
                <w:sz w:val="23"/>
                <w:szCs w:val="23"/>
              </w:rPr>
            </w:pPr>
            <w:r w:rsidRPr="00E56640">
              <w:rPr>
                <w:sz w:val="23"/>
                <w:szCs w:val="23"/>
              </w:rPr>
              <w:t>Историко-культурное наследие Екимовичского сельского поселения мало изучено</w:t>
            </w:r>
            <w:r>
              <w:rPr>
                <w:sz w:val="23"/>
                <w:szCs w:val="23"/>
              </w:rPr>
              <w:t xml:space="preserve">, </w:t>
            </w:r>
            <w:r w:rsidRPr="00E56640">
              <w:rPr>
                <w:sz w:val="23"/>
                <w:szCs w:val="23"/>
              </w:rPr>
              <w:t xml:space="preserve">что частично объясняется незначительными размерами территории поселения и, как следствие, той ролью, которую играло поселение в развитии Рославльского района, а также отсутствием на сегодняшний день интереса у историков и археологов к этим объектам. </w:t>
            </w:r>
          </w:p>
          <w:p w:rsidR="00856AF0" w:rsidRPr="00E56640" w:rsidRDefault="00856AF0" w:rsidP="00856AF0">
            <w:pPr>
              <w:pStyle w:val="Default"/>
              <w:rPr>
                <w:sz w:val="23"/>
                <w:szCs w:val="23"/>
              </w:rPr>
            </w:pPr>
            <w:r w:rsidRPr="00E56640">
              <w:rPr>
                <w:sz w:val="23"/>
                <w:szCs w:val="23"/>
              </w:rPr>
              <w:t>В целях развития туристско-рекреационного потенциала сельского поселения эти объекты подлежат восстановлению.</w:t>
            </w:r>
          </w:p>
        </w:tc>
        <w:tc>
          <w:tcPr>
            <w:tcW w:w="5210"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Окультирование след.объектов: с. Екимовичи – Братская могила1347 гр-н; памятный знак гибели генерала Качалова; д. Михайловка - </w:t>
            </w:r>
          </w:p>
          <w:p w:rsidR="00856AF0" w:rsidRDefault="00856AF0" w:rsidP="00856AF0">
            <w:pPr>
              <w:pStyle w:val="Default"/>
              <w:rPr>
                <w:sz w:val="22"/>
                <w:szCs w:val="22"/>
              </w:rPr>
            </w:pPr>
            <w:r>
              <w:rPr>
                <w:sz w:val="22"/>
                <w:szCs w:val="22"/>
              </w:rPr>
              <w:t xml:space="preserve">Братская могила советских воинов; </w:t>
            </w:r>
          </w:p>
          <w:p w:rsidR="00856AF0" w:rsidRDefault="00856AF0" w:rsidP="00856AF0">
            <w:pPr>
              <w:pStyle w:val="Default"/>
              <w:rPr>
                <w:sz w:val="22"/>
                <w:szCs w:val="22"/>
              </w:rPr>
            </w:pPr>
            <w:r>
              <w:rPr>
                <w:sz w:val="22"/>
                <w:szCs w:val="22"/>
              </w:rPr>
              <w:t xml:space="preserve">Проведение раскопок и окультирование: д. Генино – Курганный могильник, с. Екимовичи - </w:t>
            </w:r>
          </w:p>
          <w:p w:rsidR="00856AF0" w:rsidRDefault="00856AF0" w:rsidP="00856AF0">
            <w:pPr>
              <w:pStyle w:val="Default"/>
              <w:rPr>
                <w:sz w:val="22"/>
                <w:szCs w:val="22"/>
              </w:rPr>
            </w:pPr>
            <w:r>
              <w:rPr>
                <w:sz w:val="22"/>
                <w:szCs w:val="22"/>
              </w:rPr>
              <w:t xml:space="preserve">Стоянка (ІV - Ш тыс. до н.э.). </w:t>
            </w:r>
          </w:p>
          <w:p w:rsidR="00856AF0" w:rsidRDefault="00856AF0" w:rsidP="00856AF0">
            <w:pPr>
              <w:pStyle w:val="Default"/>
              <w:rPr>
                <w:sz w:val="22"/>
                <w:szCs w:val="22"/>
              </w:rPr>
            </w:pPr>
            <w:r>
              <w:rPr>
                <w:sz w:val="22"/>
                <w:szCs w:val="22"/>
              </w:rPr>
              <w:t xml:space="preserve">Реконструкция памятника истории и архитектуры: с. Екимовичи – Никольская церковь </w:t>
            </w:r>
          </w:p>
          <w:p w:rsidR="00856AF0" w:rsidRDefault="00856AF0" w:rsidP="00856AF0">
            <w:pPr>
              <w:pStyle w:val="Default"/>
              <w:rPr>
                <w:sz w:val="23"/>
                <w:szCs w:val="23"/>
              </w:rPr>
            </w:pPr>
            <w:r>
              <w:rPr>
                <w:sz w:val="23"/>
                <w:szCs w:val="23"/>
              </w:rPr>
              <w:t>Проектирование 3 туристических баз в с.Екимовичи, д.Льнозавода, д.Алексанровка-2</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Предоставление социальных услуг </w:t>
            </w:r>
          </w:p>
        </w:tc>
        <w:tc>
          <w:tcPr>
            <w:tcW w:w="2442"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Объекты представлены преимущественно в с. Екимовичи </w:t>
            </w:r>
          </w:p>
          <w:p w:rsidR="00856AF0" w:rsidRPr="00E56640" w:rsidRDefault="00856AF0" w:rsidP="00856AF0">
            <w:pPr>
              <w:jc w:val="center"/>
            </w:pPr>
          </w:p>
        </w:tc>
        <w:tc>
          <w:tcPr>
            <w:tcW w:w="5210"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sidRPr="003F54A6">
              <w:rPr>
                <w:sz w:val="23"/>
                <w:szCs w:val="23"/>
              </w:rPr>
              <w:t xml:space="preserve">В первую очередь необходимо обеспечить населенные пункты: детскими садами; магазинами; рыночными комплексами; спортивно-оздоровительными комплексами; клубом; пожарным депо; гостиницей и др. </w:t>
            </w:r>
          </w:p>
          <w:p w:rsidR="00856AF0" w:rsidRPr="003F54A6" w:rsidRDefault="00856AF0" w:rsidP="00856AF0">
            <w:pPr>
              <w:pStyle w:val="Default"/>
              <w:rPr>
                <w:sz w:val="23"/>
                <w:szCs w:val="23"/>
              </w:rPr>
            </w:pPr>
            <w:r>
              <w:rPr>
                <w:sz w:val="23"/>
                <w:szCs w:val="23"/>
              </w:rPr>
              <w:t>Зарезервировать требуемые территории для перспективного развития объектов обслуживания</w:t>
            </w:r>
          </w:p>
          <w:p w:rsidR="00856AF0" w:rsidRDefault="00856AF0" w:rsidP="00856AF0">
            <w:pPr>
              <w:pStyle w:val="Default"/>
              <w:rPr>
                <w:sz w:val="23"/>
                <w:szCs w:val="23"/>
              </w:rPr>
            </w:pPr>
            <w:r>
              <w:rPr>
                <w:sz w:val="23"/>
                <w:szCs w:val="23"/>
              </w:rPr>
              <w:t>Строительство сети остиниц с паркингом</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Розничная торговля </w:t>
            </w:r>
          </w:p>
        </w:tc>
        <w:tc>
          <w:tcPr>
            <w:tcW w:w="2442"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Сектор развит слабо </w:t>
            </w:r>
          </w:p>
        </w:tc>
        <w:tc>
          <w:tcPr>
            <w:tcW w:w="5210" w:type="dxa"/>
            <w:tcBorders>
              <w:top w:val="single" w:sz="4" w:space="0" w:color="auto"/>
              <w:left w:val="single" w:sz="4" w:space="0" w:color="auto"/>
              <w:bottom w:val="single" w:sz="4" w:space="0" w:color="auto"/>
              <w:right w:val="single" w:sz="4" w:space="0" w:color="auto"/>
            </w:tcBorders>
          </w:tcPr>
          <w:p w:rsidR="00856AF0" w:rsidRPr="003F54A6" w:rsidRDefault="00856AF0" w:rsidP="00856AF0">
            <w:pPr>
              <w:pStyle w:val="Default"/>
              <w:rPr>
                <w:sz w:val="23"/>
                <w:szCs w:val="23"/>
              </w:rPr>
            </w:pPr>
            <w:r w:rsidRPr="003F54A6">
              <w:rPr>
                <w:sz w:val="23"/>
                <w:szCs w:val="23"/>
              </w:rPr>
              <w:t>Строительство разнообразных объектов розничной торговли, в частности, специализированных магазинов; размещение новых предприятий общественного питания - кафе, баров и т.п.;</w:t>
            </w:r>
          </w:p>
        </w:tc>
      </w:tr>
    </w:tbl>
    <w:p w:rsidR="00856AF0" w:rsidRDefault="00856AF0" w:rsidP="00C5020C">
      <w:pPr>
        <w:spacing w:after="0" w:line="360" w:lineRule="auto"/>
        <w:ind w:firstLine="709"/>
        <w:jc w:val="both"/>
        <w:rPr>
          <w:rFonts w:ascii="Times New Roman" w:hAnsi="Times New Roman" w:cs="Times New Roman"/>
          <w:b/>
          <w:sz w:val="28"/>
          <w:szCs w:val="28"/>
        </w:rPr>
      </w:pPr>
    </w:p>
    <w:p w:rsidR="00856AF0" w:rsidRDefault="00856AF0" w:rsidP="00C5020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№30</w:t>
      </w:r>
    </w:p>
    <w:p w:rsidR="00856AF0" w:rsidRDefault="00856AF0" w:rsidP="00856AF0">
      <w:pPr>
        <w:pStyle w:val="Default"/>
        <w:rPr>
          <w:i/>
          <w:sz w:val="28"/>
          <w:szCs w:val="28"/>
        </w:rPr>
      </w:pPr>
      <w:r w:rsidRPr="00625044">
        <w:rPr>
          <w:color w:val="auto"/>
          <w:sz w:val="28"/>
          <w:szCs w:val="28"/>
        </w:rPr>
        <w:t xml:space="preserve">Таблица </w:t>
      </w:r>
      <w:r>
        <w:rPr>
          <w:color w:val="auto"/>
          <w:sz w:val="28"/>
          <w:szCs w:val="28"/>
        </w:rPr>
        <w:t>12</w:t>
      </w:r>
      <w:r w:rsidRPr="00625044">
        <w:rPr>
          <w:color w:val="auto"/>
          <w:sz w:val="28"/>
          <w:szCs w:val="28"/>
        </w:rPr>
        <w:t xml:space="preserve"> - </w:t>
      </w:r>
      <w:r w:rsidRPr="00625044">
        <w:rPr>
          <w:bCs/>
          <w:color w:val="auto"/>
          <w:sz w:val="28"/>
          <w:szCs w:val="28"/>
        </w:rPr>
        <w:t xml:space="preserve">Основные направления развития </w:t>
      </w:r>
      <w:r>
        <w:rPr>
          <w:bCs/>
          <w:color w:val="auto"/>
          <w:sz w:val="28"/>
          <w:szCs w:val="28"/>
        </w:rPr>
        <w:t>Липовского</w:t>
      </w:r>
      <w:r w:rsidRPr="00625044">
        <w:rPr>
          <w:bCs/>
          <w:color w:val="auto"/>
          <w:sz w:val="28"/>
          <w:szCs w:val="28"/>
        </w:rPr>
        <w:t xml:space="preserve"> сельского поселения</w:t>
      </w:r>
    </w:p>
    <w:tbl>
      <w:tblPr>
        <w:tblW w:w="0" w:type="auto"/>
        <w:tblBorders>
          <w:top w:val="nil"/>
          <w:left w:val="nil"/>
          <w:bottom w:val="nil"/>
          <w:right w:val="nil"/>
        </w:tblBorders>
        <w:tblLook w:val="0000" w:firstRow="0" w:lastRow="0" w:firstColumn="0" w:lastColumn="0" w:noHBand="0" w:noVBand="0"/>
      </w:tblPr>
      <w:tblGrid>
        <w:gridCol w:w="1916"/>
        <w:gridCol w:w="3657"/>
        <w:gridCol w:w="3997"/>
      </w:tblGrid>
      <w:tr w:rsidR="00856AF0" w:rsidRPr="009C4C0C"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Сектор экономики </w:t>
            </w:r>
          </w:p>
        </w:tc>
        <w:tc>
          <w:tcPr>
            <w:tcW w:w="0" w:type="auto"/>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По состоянию </w:t>
            </w:r>
          </w:p>
          <w:p w:rsidR="00856AF0" w:rsidRPr="009C4C0C" w:rsidRDefault="00856AF0" w:rsidP="00856AF0">
            <w:pPr>
              <w:pStyle w:val="Default"/>
              <w:rPr>
                <w:b/>
                <w:sz w:val="23"/>
                <w:szCs w:val="23"/>
              </w:rPr>
            </w:pPr>
            <w:r w:rsidRPr="009C4C0C">
              <w:rPr>
                <w:b/>
                <w:sz w:val="23"/>
                <w:szCs w:val="23"/>
              </w:rPr>
              <w:t xml:space="preserve">на настоящий момент </w:t>
            </w:r>
          </w:p>
        </w:tc>
        <w:tc>
          <w:tcPr>
            <w:tcW w:w="0" w:type="auto"/>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Перспективы развития </w:t>
            </w:r>
          </w:p>
          <w:p w:rsidR="00856AF0" w:rsidRPr="009C4C0C" w:rsidRDefault="00856AF0" w:rsidP="00856AF0">
            <w:pPr>
              <w:pStyle w:val="Default"/>
              <w:rPr>
                <w:b/>
                <w:sz w:val="23"/>
                <w:szCs w:val="23"/>
              </w:rPr>
            </w:pPr>
            <w:r>
              <w:rPr>
                <w:b/>
                <w:sz w:val="23"/>
                <w:szCs w:val="23"/>
              </w:rPr>
              <w:t>на 2014</w:t>
            </w:r>
            <w:r w:rsidRPr="009C4C0C">
              <w:rPr>
                <w:b/>
                <w:sz w:val="23"/>
                <w:szCs w:val="23"/>
              </w:rPr>
              <w:t xml:space="preserve">-2035 годы </w:t>
            </w:r>
          </w:p>
        </w:tc>
      </w:tr>
      <w:tr w:rsidR="00856AF0" w:rsidTr="00856AF0">
        <w:trPr>
          <w:trHeight w:val="891"/>
        </w:trPr>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Сельское хозяйство </w:t>
            </w:r>
          </w:p>
        </w:tc>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Представлен СПК «Липовка», специализирующееся на молочном животноводстве. Производство животноводческой продукции смещается к мелкотоварному, где преобладает ручной труд и отсталые технологии.</w:t>
            </w:r>
          </w:p>
        </w:tc>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Планируется развивать </w:t>
            </w:r>
            <w:r w:rsidRPr="00244AF1">
              <w:rPr>
                <w:bCs/>
                <w:sz w:val="23"/>
                <w:szCs w:val="23"/>
              </w:rPr>
              <w:t xml:space="preserve">птицеводческие хозяйства </w:t>
            </w:r>
            <w:r w:rsidRPr="00244AF1">
              <w:rPr>
                <w:sz w:val="23"/>
                <w:szCs w:val="23"/>
              </w:rPr>
              <w:t>мощностью 10 тыс. т мяса птицы в год: д. Горлово</w:t>
            </w:r>
            <w:r>
              <w:rPr>
                <w:sz w:val="23"/>
                <w:szCs w:val="23"/>
              </w:rPr>
              <w:t xml:space="preserve">; </w:t>
            </w:r>
            <w:r w:rsidRPr="00244AF1">
              <w:rPr>
                <w:bCs/>
                <w:sz w:val="23"/>
                <w:szCs w:val="23"/>
              </w:rPr>
              <w:t>рыбоводство:</w:t>
            </w:r>
            <w:r>
              <w:rPr>
                <w:b/>
                <w:bCs/>
                <w:sz w:val="23"/>
                <w:szCs w:val="23"/>
              </w:rPr>
              <w:t xml:space="preserve"> </w:t>
            </w:r>
            <w:r>
              <w:rPr>
                <w:sz w:val="23"/>
                <w:szCs w:val="23"/>
              </w:rPr>
              <w:t>д. Липовка, д. Горлово;</w:t>
            </w:r>
          </w:p>
        </w:tc>
      </w:tr>
      <w:tr w:rsidR="00856AF0" w:rsidRPr="00B405BA" w:rsidTr="00856AF0">
        <w:trPr>
          <w:trHeight w:val="247"/>
        </w:trPr>
        <w:tc>
          <w:tcPr>
            <w:tcW w:w="0" w:type="auto"/>
            <w:tcBorders>
              <w:top w:val="single" w:sz="4" w:space="0" w:color="auto"/>
              <w:left w:val="single" w:sz="4" w:space="0" w:color="auto"/>
              <w:right w:val="single" w:sz="4" w:space="0" w:color="auto"/>
            </w:tcBorders>
          </w:tcPr>
          <w:p w:rsidR="00856AF0" w:rsidRDefault="00856AF0" w:rsidP="00856AF0">
            <w:pPr>
              <w:pStyle w:val="Default"/>
              <w:rPr>
                <w:sz w:val="23"/>
                <w:szCs w:val="23"/>
              </w:rPr>
            </w:pPr>
            <w:r>
              <w:rPr>
                <w:sz w:val="23"/>
                <w:szCs w:val="23"/>
              </w:rPr>
              <w:t xml:space="preserve">Производство </w:t>
            </w:r>
          </w:p>
        </w:tc>
        <w:tc>
          <w:tcPr>
            <w:tcW w:w="0" w:type="auto"/>
            <w:tcBorders>
              <w:top w:val="single" w:sz="4" w:space="0" w:color="auto"/>
              <w:left w:val="single" w:sz="4" w:space="0" w:color="auto"/>
              <w:right w:val="single" w:sz="4" w:space="0" w:color="auto"/>
            </w:tcBorders>
          </w:tcPr>
          <w:p w:rsidR="00856AF0" w:rsidRDefault="00856AF0" w:rsidP="00856AF0">
            <w:pPr>
              <w:pStyle w:val="Default"/>
              <w:rPr>
                <w:sz w:val="23"/>
                <w:szCs w:val="23"/>
              </w:rPr>
            </w:pPr>
            <w:r>
              <w:rPr>
                <w:sz w:val="23"/>
                <w:szCs w:val="23"/>
              </w:rPr>
              <w:t xml:space="preserve">Представлен деревообрабатывающей отраслью – пилорама </w:t>
            </w:r>
          </w:p>
          <w:p w:rsidR="00856AF0" w:rsidRDefault="00856AF0" w:rsidP="00856AF0">
            <w:pPr>
              <w:pStyle w:val="Default"/>
              <w:rPr>
                <w:sz w:val="23"/>
                <w:szCs w:val="23"/>
              </w:rPr>
            </w:pPr>
            <w:r>
              <w:rPr>
                <w:sz w:val="23"/>
                <w:szCs w:val="23"/>
              </w:rPr>
              <w:t>ООО «Форест-сити»  в д. Горлово.</w:t>
            </w:r>
          </w:p>
        </w:tc>
        <w:tc>
          <w:tcPr>
            <w:tcW w:w="0" w:type="auto"/>
            <w:tcBorders>
              <w:top w:val="single" w:sz="4" w:space="0" w:color="auto"/>
              <w:left w:val="single" w:sz="4" w:space="0" w:color="auto"/>
              <w:right w:val="single" w:sz="4" w:space="0" w:color="auto"/>
            </w:tcBorders>
          </w:tcPr>
          <w:p w:rsidR="00856AF0" w:rsidRPr="00B405BA" w:rsidRDefault="00856AF0" w:rsidP="00856AF0">
            <w:pPr>
              <w:pStyle w:val="Default"/>
              <w:rPr>
                <w:sz w:val="23"/>
                <w:szCs w:val="23"/>
              </w:rPr>
            </w:pPr>
            <w:r>
              <w:rPr>
                <w:bCs/>
                <w:sz w:val="23"/>
                <w:szCs w:val="23"/>
              </w:rPr>
              <w:t>С</w:t>
            </w:r>
            <w:r w:rsidRPr="00244AF1">
              <w:rPr>
                <w:bCs/>
                <w:sz w:val="23"/>
                <w:szCs w:val="23"/>
              </w:rPr>
              <w:t xml:space="preserve">троительство мини-пекарен по производство хлебобулочных изделий: </w:t>
            </w:r>
            <w:r>
              <w:rPr>
                <w:sz w:val="23"/>
                <w:szCs w:val="23"/>
              </w:rPr>
              <w:t>д. Липовка.</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ЖКХ </w:t>
            </w:r>
          </w:p>
        </w:tc>
        <w:tc>
          <w:tcPr>
            <w:tcW w:w="0" w:type="auto"/>
            <w:tcBorders>
              <w:top w:val="single" w:sz="4" w:space="0" w:color="auto"/>
              <w:left w:val="single" w:sz="4" w:space="0" w:color="auto"/>
              <w:bottom w:val="single" w:sz="4" w:space="0" w:color="auto"/>
              <w:right w:val="single" w:sz="4" w:space="0" w:color="auto"/>
            </w:tcBorders>
          </w:tcPr>
          <w:p w:rsidR="00856AF0" w:rsidRPr="00B405BA" w:rsidRDefault="00856AF0" w:rsidP="00856AF0">
            <w:pPr>
              <w:pStyle w:val="Default"/>
              <w:rPr>
                <w:sz w:val="23"/>
                <w:szCs w:val="23"/>
              </w:rPr>
            </w:pPr>
            <w:r>
              <w:rPr>
                <w:sz w:val="23"/>
                <w:szCs w:val="23"/>
              </w:rPr>
              <w:t>Сектор не развит</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Будет стабильно развиваться как элемент инфраструктуры сельского поселения.</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Pr="00B405BA" w:rsidRDefault="00856AF0" w:rsidP="00856AF0">
            <w:pPr>
              <w:pStyle w:val="Default"/>
              <w:rPr>
                <w:sz w:val="23"/>
                <w:szCs w:val="23"/>
              </w:rPr>
            </w:pPr>
            <w:r>
              <w:rPr>
                <w:sz w:val="23"/>
                <w:szCs w:val="23"/>
              </w:rPr>
              <w:t xml:space="preserve">Транспорт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Общественный транспорт на территории поселения представлен автобусными перевозками и такси. Автозаправочная станция на территории СП нет.</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Развитие транспортной инфраструктуры на территории СП, реконструкция существующих автодорог, увеличение числа автодорог с твердым покрытием на территории поселения </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Туризм и отдых </w:t>
            </w:r>
          </w:p>
        </w:tc>
        <w:tc>
          <w:tcPr>
            <w:tcW w:w="0" w:type="auto"/>
            <w:tcBorders>
              <w:top w:val="single" w:sz="4" w:space="0" w:color="auto"/>
              <w:left w:val="single" w:sz="4" w:space="0" w:color="auto"/>
              <w:bottom w:val="single" w:sz="4" w:space="0" w:color="auto"/>
              <w:right w:val="single" w:sz="4" w:space="0" w:color="auto"/>
            </w:tcBorders>
          </w:tcPr>
          <w:p w:rsidR="00856AF0" w:rsidRPr="00E56640" w:rsidRDefault="00856AF0" w:rsidP="00856AF0">
            <w:pPr>
              <w:pStyle w:val="Default"/>
              <w:rPr>
                <w:sz w:val="23"/>
                <w:szCs w:val="23"/>
              </w:rPr>
            </w:pPr>
            <w:r>
              <w:rPr>
                <w:sz w:val="23"/>
                <w:szCs w:val="23"/>
              </w:rPr>
              <w:t>Сектор не развит</w:t>
            </w:r>
          </w:p>
        </w:tc>
        <w:tc>
          <w:tcPr>
            <w:tcW w:w="0" w:type="auto"/>
            <w:tcBorders>
              <w:top w:val="single" w:sz="4" w:space="0" w:color="auto"/>
              <w:left w:val="single" w:sz="4" w:space="0" w:color="auto"/>
              <w:bottom w:val="single" w:sz="4" w:space="0" w:color="auto"/>
              <w:right w:val="single" w:sz="4" w:space="0" w:color="auto"/>
            </w:tcBorders>
          </w:tcPr>
          <w:p w:rsidR="00856AF0" w:rsidRPr="00244AF1" w:rsidRDefault="00856AF0" w:rsidP="00856AF0">
            <w:pPr>
              <w:pStyle w:val="Default"/>
              <w:rPr>
                <w:sz w:val="23"/>
                <w:szCs w:val="23"/>
              </w:rPr>
            </w:pPr>
            <w:r>
              <w:rPr>
                <w:bCs/>
                <w:sz w:val="23"/>
                <w:szCs w:val="23"/>
              </w:rPr>
              <w:t>П</w:t>
            </w:r>
            <w:r w:rsidRPr="00244AF1">
              <w:rPr>
                <w:bCs/>
                <w:sz w:val="23"/>
                <w:szCs w:val="23"/>
              </w:rPr>
              <w:t>редлагаются к организации</w:t>
            </w:r>
            <w:r>
              <w:rPr>
                <w:b/>
                <w:bCs/>
                <w:sz w:val="23"/>
                <w:szCs w:val="23"/>
              </w:rPr>
              <w:t xml:space="preserve"> </w:t>
            </w:r>
            <w:r>
              <w:rPr>
                <w:sz w:val="23"/>
                <w:szCs w:val="23"/>
              </w:rPr>
              <w:t>следующие объекты туристско-рекреационного профиля: о</w:t>
            </w:r>
            <w:r>
              <w:rPr>
                <w:color w:val="auto"/>
                <w:sz w:val="23"/>
                <w:szCs w:val="23"/>
              </w:rPr>
              <w:t xml:space="preserve">рганизация рыбной ловли (пруд у д. Горлово), организация мест массового отдыха (пруды у д. Горлово, д. Липовка, а также по берегам рек Вороница, Карловка, Вымка), организация экскурсионного маршрута в деревни Малое и Большое Кошкино (6 км. от д. Липовка), которые являются родовым гнездом семьи Романовых. </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Предоставление социальных услуг </w:t>
            </w:r>
          </w:p>
        </w:tc>
        <w:tc>
          <w:tcPr>
            <w:tcW w:w="0" w:type="auto"/>
            <w:tcBorders>
              <w:top w:val="single" w:sz="4" w:space="0" w:color="auto"/>
              <w:left w:val="single" w:sz="4" w:space="0" w:color="auto"/>
              <w:bottom w:val="single" w:sz="4" w:space="0" w:color="auto"/>
              <w:right w:val="single" w:sz="4" w:space="0" w:color="auto"/>
            </w:tcBorders>
          </w:tcPr>
          <w:p w:rsidR="00856AF0" w:rsidRPr="00790CB1" w:rsidRDefault="00856AF0" w:rsidP="00856AF0">
            <w:pPr>
              <w:spacing w:line="240" w:lineRule="auto"/>
              <w:rPr>
                <w:rFonts w:ascii="Times New Roman" w:hAnsi="Times New Roman" w:cs="Times New Roman"/>
              </w:rPr>
            </w:pPr>
            <w:r>
              <w:rPr>
                <w:rFonts w:ascii="Times New Roman" w:hAnsi="Times New Roman" w:cs="Times New Roman"/>
              </w:rPr>
              <w:t>Средний уровень развития</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pPr>
            <w:r>
              <w:rPr>
                <w:sz w:val="23"/>
                <w:szCs w:val="23"/>
              </w:rPr>
              <w:t xml:space="preserve">Реконструкция имеющихся объектов образования, культуры, физкультуры и спорта, бытового обслуживания. </w:t>
            </w:r>
          </w:p>
          <w:p w:rsidR="00856AF0" w:rsidRDefault="00856AF0" w:rsidP="00856AF0">
            <w:pPr>
              <w:pStyle w:val="Default"/>
            </w:pPr>
            <w:r>
              <w:rPr>
                <w:sz w:val="23"/>
                <w:szCs w:val="23"/>
              </w:rPr>
              <w:t xml:space="preserve">Оптимизация школы в д. Липовка, </w:t>
            </w:r>
            <w:r>
              <w:t>р</w:t>
            </w:r>
            <w:r>
              <w:rPr>
                <w:sz w:val="23"/>
                <w:szCs w:val="23"/>
              </w:rPr>
              <w:t xml:space="preserve">езервирование территории и установка спортивных площадок в сельских населенных пунктах с численностью населения более 200 чел </w:t>
            </w:r>
          </w:p>
          <w:p w:rsidR="00856AF0" w:rsidRPr="00244AF1" w:rsidRDefault="00856AF0" w:rsidP="00856AF0">
            <w:pPr>
              <w:pStyle w:val="Default"/>
            </w:pPr>
            <w:r>
              <w:rPr>
                <w:sz w:val="23"/>
                <w:szCs w:val="23"/>
              </w:rPr>
              <w:t xml:space="preserve">(д. Липовка, д. Горлово) , строительство бани и прачечной (д. Липовка, д. Горлово, д. Мозолево), аптек (д. Липовка), магазинов повседневного спроса (д. Горлово, д. </w:t>
            </w:r>
            <w:r>
              <w:rPr>
                <w:sz w:val="23"/>
                <w:szCs w:val="23"/>
              </w:rPr>
              <w:lastRenderedPageBreak/>
              <w:t xml:space="preserve">Мозолево), отделения сбербанка (д. Липовка). </w:t>
            </w:r>
          </w:p>
        </w:tc>
      </w:tr>
      <w:tr w:rsidR="00856AF0" w:rsidRPr="003F54A6"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lastRenderedPageBreak/>
              <w:t xml:space="preserve">Розничная торговля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Слабо развита – 3 торговые точки</w:t>
            </w:r>
          </w:p>
        </w:tc>
        <w:tc>
          <w:tcPr>
            <w:tcW w:w="0" w:type="auto"/>
            <w:tcBorders>
              <w:top w:val="single" w:sz="4" w:space="0" w:color="auto"/>
              <w:left w:val="single" w:sz="4" w:space="0" w:color="auto"/>
              <w:bottom w:val="single" w:sz="4" w:space="0" w:color="auto"/>
              <w:right w:val="single" w:sz="4" w:space="0" w:color="auto"/>
            </w:tcBorders>
          </w:tcPr>
          <w:p w:rsidR="00856AF0" w:rsidRPr="003F54A6" w:rsidRDefault="00856AF0" w:rsidP="00856AF0">
            <w:pPr>
              <w:pStyle w:val="Default"/>
              <w:rPr>
                <w:sz w:val="23"/>
                <w:szCs w:val="23"/>
              </w:rPr>
            </w:pPr>
            <w:r w:rsidRPr="003F54A6">
              <w:rPr>
                <w:sz w:val="23"/>
                <w:szCs w:val="23"/>
              </w:rPr>
              <w:t>Строительство разнообразных объектов розничной торговли, в частности, специализированных магазинов; размещение новых предприятий общественного питания - кафе, баров и т.п.;</w:t>
            </w:r>
          </w:p>
        </w:tc>
      </w:tr>
    </w:tbl>
    <w:p w:rsidR="00856AF0" w:rsidRPr="00050D60" w:rsidRDefault="00856AF0" w:rsidP="00856AF0">
      <w:pPr>
        <w:spacing w:line="240" w:lineRule="auto"/>
        <w:jc w:val="both"/>
        <w:rPr>
          <w:rFonts w:ascii="Times New Roman" w:hAnsi="Times New Roman" w:cs="Times New Roman"/>
          <w:sz w:val="16"/>
          <w:szCs w:val="16"/>
        </w:rPr>
      </w:pPr>
    </w:p>
    <w:p w:rsidR="00856AF0" w:rsidRDefault="00856AF0" w:rsidP="00C5020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№31</w:t>
      </w:r>
    </w:p>
    <w:p w:rsidR="00856AF0" w:rsidRPr="00625044" w:rsidRDefault="00856AF0" w:rsidP="00856AF0">
      <w:pPr>
        <w:pStyle w:val="Default"/>
        <w:rPr>
          <w:color w:val="auto"/>
          <w:sz w:val="28"/>
          <w:szCs w:val="28"/>
        </w:rPr>
      </w:pPr>
      <w:r w:rsidRPr="00625044">
        <w:rPr>
          <w:color w:val="auto"/>
          <w:sz w:val="28"/>
          <w:szCs w:val="28"/>
        </w:rPr>
        <w:t xml:space="preserve">Таблица </w:t>
      </w:r>
      <w:r>
        <w:rPr>
          <w:color w:val="auto"/>
          <w:sz w:val="28"/>
          <w:szCs w:val="28"/>
        </w:rPr>
        <w:t>13</w:t>
      </w:r>
      <w:r w:rsidRPr="00625044">
        <w:rPr>
          <w:color w:val="auto"/>
          <w:sz w:val="28"/>
          <w:szCs w:val="28"/>
        </w:rPr>
        <w:t xml:space="preserve"> - </w:t>
      </w:r>
      <w:r w:rsidRPr="00625044">
        <w:rPr>
          <w:bCs/>
          <w:color w:val="auto"/>
          <w:sz w:val="28"/>
          <w:szCs w:val="28"/>
        </w:rPr>
        <w:t xml:space="preserve">Основные направления развития </w:t>
      </w:r>
      <w:r>
        <w:rPr>
          <w:bCs/>
          <w:color w:val="auto"/>
          <w:sz w:val="28"/>
          <w:szCs w:val="28"/>
        </w:rPr>
        <w:t>Остерского</w:t>
      </w:r>
      <w:r w:rsidRPr="00625044">
        <w:rPr>
          <w:bCs/>
          <w:color w:val="auto"/>
          <w:sz w:val="28"/>
          <w:szCs w:val="28"/>
        </w:rPr>
        <w:t xml:space="preserve"> сельского поселения</w:t>
      </w:r>
    </w:p>
    <w:tbl>
      <w:tblPr>
        <w:tblW w:w="0" w:type="auto"/>
        <w:tblBorders>
          <w:top w:val="nil"/>
          <w:left w:val="nil"/>
          <w:bottom w:val="nil"/>
          <w:right w:val="nil"/>
        </w:tblBorders>
        <w:tblLook w:val="0000" w:firstRow="0" w:lastRow="0" w:firstColumn="0" w:lastColumn="0" w:noHBand="0" w:noVBand="0"/>
      </w:tblPr>
      <w:tblGrid>
        <w:gridCol w:w="1915"/>
        <w:gridCol w:w="3402"/>
        <w:gridCol w:w="4253"/>
      </w:tblGrid>
      <w:tr w:rsidR="00856AF0" w:rsidRPr="009C4C0C"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Сектор экономики </w:t>
            </w:r>
          </w:p>
        </w:tc>
        <w:tc>
          <w:tcPr>
            <w:tcW w:w="0" w:type="auto"/>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По состоянию </w:t>
            </w:r>
          </w:p>
          <w:p w:rsidR="00856AF0" w:rsidRPr="009C4C0C" w:rsidRDefault="00856AF0" w:rsidP="00856AF0">
            <w:pPr>
              <w:pStyle w:val="Default"/>
              <w:rPr>
                <w:b/>
                <w:sz w:val="23"/>
                <w:szCs w:val="23"/>
              </w:rPr>
            </w:pPr>
            <w:r w:rsidRPr="009C4C0C">
              <w:rPr>
                <w:b/>
                <w:sz w:val="23"/>
                <w:szCs w:val="23"/>
              </w:rPr>
              <w:t xml:space="preserve">на настоящий момент </w:t>
            </w:r>
          </w:p>
        </w:tc>
        <w:tc>
          <w:tcPr>
            <w:tcW w:w="0" w:type="auto"/>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Перспективы развития </w:t>
            </w:r>
          </w:p>
          <w:p w:rsidR="00856AF0" w:rsidRPr="009C4C0C" w:rsidRDefault="00856AF0" w:rsidP="00856AF0">
            <w:pPr>
              <w:pStyle w:val="Default"/>
              <w:rPr>
                <w:b/>
                <w:sz w:val="23"/>
                <w:szCs w:val="23"/>
              </w:rPr>
            </w:pPr>
            <w:r>
              <w:rPr>
                <w:b/>
                <w:sz w:val="23"/>
                <w:szCs w:val="23"/>
              </w:rPr>
              <w:t>на 2014</w:t>
            </w:r>
            <w:r w:rsidRPr="009C4C0C">
              <w:rPr>
                <w:b/>
                <w:sz w:val="23"/>
                <w:szCs w:val="23"/>
              </w:rPr>
              <w:t xml:space="preserve">-2035 годы </w:t>
            </w:r>
          </w:p>
        </w:tc>
      </w:tr>
      <w:tr w:rsidR="00856AF0" w:rsidTr="00856AF0">
        <w:trPr>
          <w:trHeight w:val="891"/>
        </w:trPr>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Сельское хозяйство </w:t>
            </w:r>
          </w:p>
        </w:tc>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Представлена одним сельскохозяйственным предприятием ООО «Агромолоко»</w:t>
            </w:r>
          </w:p>
        </w:tc>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Планируется развитие рыболовства в с. Остер, </w:t>
            </w:r>
          </w:p>
        </w:tc>
      </w:tr>
      <w:tr w:rsidR="00856AF0" w:rsidRPr="00B405BA" w:rsidTr="00856AF0">
        <w:trPr>
          <w:trHeight w:val="247"/>
        </w:trPr>
        <w:tc>
          <w:tcPr>
            <w:tcW w:w="0" w:type="auto"/>
            <w:tcBorders>
              <w:top w:val="single" w:sz="4" w:space="0" w:color="auto"/>
              <w:left w:val="single" w:sz="4" w:space="0" w:color="auto"/>
              <w:right w:val="single" w:sz="4" w:space="0" w:color="auto"/>
            </w:tcBorders>
          </w:tcPr>
          <w:p w:rsidR="00856AF0" w:rsidRDefault="00856AF0" w:rsidP="00856AF0">
            <w:pPr>
              <w:pStyle w:val="Default"/>
              <w:rPr>
                <w:sz w:val="23"/>
                <w:szCs w:val="23"/>
              </w:rPr>
            </w:pPr>
            <w:r>
              <w:rPr>
                <w:sz w:val="23"/>
                <w:szCs w:val="23"/>
              </w:rPr>
              <w:t xml:space="preserve">Производство </w:t>
            </w:r>
          </w:p>
        </w:tc>
        <w:tc>
          <w:tcPr>
            <w:tcW w:w="0" w:type="auto"/>
            <w:tcBorders>
              <w:top w:val="single" w:sz="4" w:space="0" w:color="auto"/>
              <w:left w:val="single" w:sz="4" w:space="0" w:color="auto"/>
              <w:right w:val="single" w:sz="4" w:space="0" w:color="auto"/>
            </w:tcBorders>
          </w:tcPr>
          <w:p w:rsidR="00856AF0" w:rsidRDefault="00856AF0" w:rsidP="00856AF0">
            <w:pPr>
              <w:pStyle w:val="Default"/>
              <w:rPr>
                <w:sz w:val="23"/>
                <w:szCs w:val="23"/>
              </w:rPr>
            </w:pPr>
            <w:r>
              <w:rPr>
                <w:sz w:val="23"/>
                <w:szCs w:val="23"/>
              </w:rPr>
              <w:t>Широкое развитие производственной базы, преобладание его над сельскохозяйственным. Имеются 23 предприятия. Главенствующее место – производство пищевых продуктов</w:t>
            </w:r>
          </w:p>
        </w:tc>
        <w:tc>
          <w:tcPr>
            <w:tcW w:w="0" w:type="auto"/>
            <w:tcBorders>
              <w:top w:val="single" w:sz="4" w:space="0" w:color="auto"/>
              <w:left w:val="single" w:sz="4" w:space="0" w:color="auto"/>
              <w:right w:val="single" w:sz="4" w:space="0" w:color="auto"/>
            </w:tcBorders>
          </w:tcPr>
          <w:p w:rsidR="00856AF0" w:rsidRPr="00B405BA" w:rsidRDefault="00856AF0" w:rsidP="00856AF0">
            <w:pPr>
              <w:pStyle w:val="Default"/>
              <w:rPr>
                <w:sz w:val="23"/>
                <w:szCs w:val="23"/>
              </w:rPr>
            </w:pPr>
            <w:r>
              <w:rPr>
                <w:sz w:val="23"/>
                <w:szCs w:val="23"/>
              </w:rPr>
              <w:t>Планируется строительство мини-завода по переработке овощей в с. Остер,</w:t>
            </w:r>
            <w:r w:rsidRPr="006D458C">
              <w:rPr>
                <w:sz w:val="23"/>
                <w:szCs w:val="23"/>
              </w:rPr>
              <w:t xml:space="preserve"> </w:t>
            </w:r>
            <w:r>
              <w:rPr>
                <w:bCs/>
                <w:sz w:val="23"/>
                <w:szCs w:val="23"/>
              </w:rPr>
              <w:t>с</w:t>
            </w:r>
            <w:r w:rsidRPr="006D458C">
              <w:rPr>
                <w:bCs/>
                <w:sz w:val="23"/>
                <w:szCs w:val="23"/>
              </w:rPr>
              <w:t>оздание лесоперерабатывающих комплексов:</w:t>
            </w:r>
            <w:r>
              <w:rPr>
                <w:b/>
                <w:bCs/>
                <w:sz w:val="23"/>
                <w:szCs w:val="23"/>
              </w:rPr>
              <w:t xml:space="preserve"> </w:t>
            </w:r>
            <w:r>
              <w:rPr>
                <w:sz w:val="23"/>
                <w:szCs w:val="23"/>
              </w:rPr>
              <w:t>д. Козловка, с. Остер. Проектная мощность каждого комплекса рассчитана на переработку 350 тыс. м</w:t>
            </w:r>
            <w:r>
              <w:rPr>
                <w:sz w:val="16"/>
                <w:szCs w:val="16"/>
              </w:rPr>
              <w:t xml:space="preserve">3 </w:t>
            </w:r>
            <w:r>
              <w:rPr>
                <w:sz w:val="23"/>
                <w:szCs w:val="23"/>
              </w:rPr>
              <w:t>древесины, 40 тыс. м</w:t>
            </w:r>
            <w:r>
              <w:rPr>
                <w:sz w:val="16"/>
                <w:szCs w:val="16"/>
              </w:rPr>
              <w:t xml:space="preserve">3 </w:t>
            </w:r>
            <w:r>
              <w:rPr>
                <w:sz w:val="23"/>
                <w:szCs w:val="23"/>
              </w:rPr>
              <w:t>ДСП, около 30 тыс. м</w:t>
            </w:r>
            <w:r>
              <w:rPr>
                <w:sz w:val="16"/>
                <w:szCs w:val="16"/>
              </w:rPr>
              <w:t xml:space="preserve">3 </w:t>
            </w:r>
            <w:r>
              <w:rPr>
                <w:sz w:val="23"/>
                <w:szCs w:val="23"/>
              </w:rPr>
              <w:t>пиломатериалов и 6 тыс. м</w:t>
            </w:r>
            <w:r>
              <w:rPr>
                <w:sz w:val="16"/>
                <w:szCs w:val="16"/>
              </w:rPr>
              <w:t xml:space="preserve">3 </w:t>
            </w:r>
            <w:r>
              <w:rPr>
                <w:sz w:val="23"/>
                <w:szCs w:val="23"/>
              </w:rPr>
              <w:t>фанеры, с</w:t>
            </w:r>
            <w:r w:rsidRPr="006D458C">
              <w:rPr>
                <w:bCs/>
                <w:sz w:val="23"/>
                <w:szCs w:val="23"/>
              </w:rPr>
              <w:t>троительство маслосырзавода</w:t>
            </w:r>
            <w:r>
              <w:rPr>
                <w:b/>
                <w:bCs/>
                <w:sz w:val="23"/>
                <w:szCs w:val="23"/>
              </w:rPr>
              <w:t xml:space="preserve">: </w:t>
            </w:r>
            <w:r>
              <w:rPr>
                <w:sz w:val="23"/>
                <w:szCs w:val="23"/>
              </w:rPr>
              <w:t xml:space="preserve">с Остер. Освоение производства сыра, масла, сметаны, творога, йогурта и молока. </w:t>
            </w:r>
            <w:r w:rsidRPr="006D458C">
              <w:rPr>
                <w:bCs/>
                <w:sz w:val="23"/>
                <w:szCs w:val="23"/>
              </w:rPr>
              <w:t>Строительство автоцентра по продаже и ремонту сельскохозяйственной техники</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ЖКХ </w:t>
            </w:r>
          </w:p>
        </w:tc>
        <w:tc>
          <w:tcPr>
            <w:tcW w:w="0" w:type="auto"/>
            <w:tcBorders>
              <w:top w:val="single" w:sz="4" w:space="0" w:color="auto"/>
              <w:left w:val="single" w:sz="4" w:space="0" w:color="auto"/>
              <w:bottom w:val="single" w:sz="4" w:space="0" w:color="auto"/>
              <w:right w:val="single" w:sz="4" w:space="0" w:color="auto"/>
            </w:tcBorders>
          </w:tcPr>
          <w:p w:rsidR="00856AF0" w:rsidRPr="00B405BA" w:rsidRDefault="00856AF0" w:rsidP="00856AF0">
            <w:pPr>
              <w:pStyle w:val="Default"/>
              <w:rPr>
                <w:sz w:val="23"/>
                <w:szCs w:val="23"/>
              </w:rPr>
            </w:pPr>
            <w:r>
              <w:t>ЖКХ «Остер»</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Будет стабильно развиваться как элемент инфраструктуры сельского поселения.</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Pr="00B405BA" w:rsidRDefault="00856AF0" w:rsidP="00856AF0">
            <w:pPr>
              <w:pStyle w:val="Default"/>
              <w:rPr>
                <w:sz w:val="23"/>
                <w:szCs w:val="23"/>
              </w:rPr>
            </w:pPr>
            <w:r>
              <w:rPr>
                <w:sz w:val="23"/>
                <w:szCs w:val="23"/>
              </w:rPr>
              <w:t xml:space="preserve">Транспорт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Все поселения, кроме одного, имеют асфальтированный подъезд. Регулярный транспорт обеспечен автобусами и такси. АЗС в д. Павловка и с. Остер</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sidRPr="006D458C">
              <w:rPr>
                <w:bCs/>
                <w:sz w:val="23"/>
                <w:szCs w:val="23"/>
              </w:rPr>
              <w:t>Проложить железнодорожную ветку</w:t>
            </w:r>
            <w:r>
              <w:rPr>
                <w:b/>
                <w:bCs/>
                <w:sz w:val="23"/>
                <w:szCs w:val="23"/>
              </w:rPr>
              <w:t xml:space="preserve"> </w:t>
            </w:r>
            <w:r>
              <w:rPr>
                <w:sz w:val="23"/>
                <w:szCs w:val="23"/>
              </w:rPr>
              <w:t>в с. Остер (для ввоза в район с/х техники, удобрений, сырья для различных производств; вывоза сельскохозяйственной, промышленной продукции и пр.).</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Туризм и отдых </w:t>
            </w:r>
          </w:p>
        </w:tc>
        <w:tc>
          <w:tcPr>
            <w:tcW w:w="0" w:type="auto"/>
            <w:tcBorders>
              <w:top w:val="single" w:sz="4" w:space="0" w:color="auto"/>
              <w:left w:val="single" w:sz="4" w:space="0" w:color="auto"/>
              <w:bottom w:val="single" w:sz="4" w:space="0" w:color="auto"/>
              <w:right w:val="single" w:sz="4" w:space="0" w:color="auto"/>
            </w:tcBorders>
          </w:tcPr>
          <w:p w:rsidR="00856AF0" w:rsidRPr="00E56640" w:rsidRDefault="00856AF0" w:rsidP="00856AF0">
            <w:pPr>
              <w:pStyle w:val="Default"/>
              <w:rPr>
                <w:sz w:val="23"/>
                <w:szCs w:val="23"/>
              </w:rPr>
            </w:pPr>
            <w:r>
              <w:rPr>
                <w:sz w:val="23"/>
                <w:szCs w:val="23"/>
              </w:rPr>
              <w:t>Сектор не развит</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spacing w:after="85"/>
              <w:rPr>
                <w:sz w:val="23"/>
                <w:szCs w:val="23"/>
              </w:rPr>
            </w:pPr>
            <w:r>
              <w:rPr>
                <w:sz w:val="23"/>
                <w:szCs w:val="23"/>
              </w:rPr>
              <w:t xml:space="preserve">Устройство городского пляжа и лодочной станции на р. Остер; </w:t>
            </w:r>
          </w:p>
          <w:p w:rsidR="00856AF0" w:rsidRPr="00244AF1" w:rsidRDefault="00856AF0" w:rsidP="00856AF0">
            <w:pPr>
              <w:pStyle w:val="Default"/>
              <w:rPr>
                <w:sz w:val="23"/>
                <w:szCs w:val="23"/>
              </w:rPr>
            </w:pPr>
            <w:r>
              <w:rPr>
                <w:rFonts w:ascii="Courier New" w:hAnsi="Courier New" w:cs="Courier New"/>
                <w:sz w:val="23"/>
                <w:szCs w:val="23"/>
              </w:rPr>
              <w:t xml:space="preserve">− </w:t>
            </w:r>
            <w:r>
              <w:rPr>
                <w:sz w:val="23"/>
                <w:szCs w:val="23"/>
              </w:rPr>
              <w:t xml:space="preserve">Создание спортивно-туристического комплекса на 150 мест в д. Павловка. </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Предоставление социальных услуг </w:t>
            </w:r>
          </w:p>
        </w:tc>
        <w:tc>
          <w:tcPr>
            <w:tcW w:w="0" w:type="auto"/>
            <w:tcBorders>
              <w:top w:val="single" w:sz="4" w:space="0" w:color="auto"/>
              <w:left w:val="single" w:sz="4" w:space="0" w:color="auto"/>
              <w:bottom w:val="single" w:sz="4" w:space="0" w:color="auto"/>
              <w:right w:val="single" w:sz="4" w:space="0" w:color="auto"/>
            </w:tcBorders>
          </w:tcPr>
          <w:p w:rsidR="00856AF0" w:rsidRPr="00790CB1" w:rsidRDefault="00856AF0" w:rsidP="00856AF0">
            <w:pPr>
              <w:spacing w:line="240" w:lineRule="auto"/>
              <w:rPr>
                <w:rFonts w:ascii="Times New Roman" w:hAnsi="Times New Roman" w:cs="Times New Roman"/>
              </w:rPr>
            </w:pPr>
            <w:r>
              <w:rPr>
                <w:rFonts w:ascii="Times New Roman" w:hAnsi="Times New Roman" w:cs="Times New Roman"/>
              </w:rPr>
              <w:t>Развит всеми необходимыми учреждениями  во многих  населенных пунктах</w:t>
            </w:r>
          </w:p>
        </w:tc>
        <w:tc>
          <w:tcPr>
            <w:tcW w:w="0" w:type="auto"/>
            <w:tcBorders>
              <w:top w:val="single" w:sz="4" w:space="0" w:color="auto"/>
              <w:left w:val="single" w:sz="4" w:space="0" w:color="auto"/>
              <w:bottom w:val="single" w:sz="4" w:space="0" w:color="auto"/>
              <w:right w:val="single" w:sz="4" w:space="0" w:color="auto"/>
            </w:tcBorders>
          </w:tcPr>
          <w:p w:rsidR="00856AF0" w:rsidRPr="007E75F4" w:rsidRDefault="00856AF0" w:rsidP="00856AF0">
            <w:pPr>
              <w:pStyle w:val="Default"/>
              <w:rPr>
                <w:sz w:val="23"/>
                <w:szCs w:val="23"/>
              </w:rPr>
            </w:pPr>
            <w:r w:rsidRPr="007E75F4">
              <w:rPr>
                <w:sz w:val="23"/>
                <w:szCs w:val="23"/>
              </w:rPr>
              <w:t xml:space="preserve">Оптимизация сети школ, реконструкция зданий культуры, </w:t>
            </w:r>
            <w:r>
              <w:rPr>
                <w:sz w:val="23"/>
                <w:szCs w:val="23"/>
              </w:rPr>
              <w:t>строительство бань и прачечных, сети аптек.</w:t>
            </w:r>
          </w:p>
        </w:tc>
      </w:tr>
      <w:tr w:rsidR="00856AF0" w:rsidRPr="003F54A6"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Розничная торговля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Представлена большим количеством торговых точек</w:t>
            </w:r>
          </w:p>
        </w:tc>
        <w:tc>
          <w:tcPr>
            <w:tcW w:w="0" w:type="auto"/>
            <w:tcBorders>
              <w:top w:val="single" w:sz="4" w:space="0" w:color="auto"/>
              <w:left w:val="single" w:sz="4" w:space="0" w:color="auto"/>
              <w:bottom w:val="single" w:sz="4" w:space="0" w:color="auto"/>
              <w:right w:val="single" w:sz="4" w:space="0" w:color="auto"/>
            </w:tcBorders>
          </w:tcPr>
          <w:p w:rsidR="00856AF0" w:rsidRPr="003F54A6" w:rsidRDefault="00856AF0" w:rsidP="00856AF0">
            <w:pPr>
              <w:pStyle w:val="Default"/>
              <w:rPr>
                <w:sz w:val="23"/>
                <w:szCs w:val="23"/>
              </w:rPr>
            </w:pPr>
            <w:r>
              <w:rPr>
                <w:sz w:val="23"/>
                <w:szCs w:val="23"/>
              </w:rPr>
              <w:t>Продолжать развитие, открытие новых отделений, магазинов.</w:t>
            </w:r>
          </w:p>
        </w:tc>
      </w:tr>
    </w:tbl>
    <w:p w:rsidR="00856AF0" w:rsidRDefault="00856AF0" w:rsidP="00C5020C">
      <w:pPr>
        <w:spacing w:after="0" w:line="360" w:lineRule="auto"/>
        <w:ind w:firstLine="709"/>
        <w:jc w:val="both"/>
        <w:rPr>
          <w:rFonts w:ascii="Times New Roman" w:hAnsi="Times New Roman" w:cs="Times New Roman"/>
          <w:b/>
          <w:sz w:val="28"/>
          <w:szCs w:val="28"/>
        </w:rPr>
      </w:pPr>
    </w:p>
    <w:p w:rsidR="00856AF0" w:rsidRDefault="00856AF0" w:rsidP="00C5020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№32</w:t>
      </w:r>
    </w:p>
    <w:p w:rsidR="00856AF0" w:rsidRPr="00625044" w:rsidRDefault="00856AF0" w:rsidP="00856AF0">
      <w:pPr>
        <w:pStyle w:val="Default"/>
        <w:rPr>
          <w:color w:val="auto"/>
          <w:sz w:val="28"/>
          <w:szCs w:val="28"/>
        </w:rPr>
      </w:pPr>
      <w:r w:rsidRPr="00625044">
        <w:rPr>
          <w:color w:val="auto"/>
          <w:sz w:val="28"/>
          <w:szCs w:val="28"/>
        </w:rPr>
        <w:t xml:space="preserve">Таблица </w:t>
      </w:r>
      <w:r>
        <w:rPr>
          <w:color w:val="auto"/>
          <w:sz w:val="28"/>
          <w:szCs w:val="28"/>
        </w:rPr>
        <w:t>14</w:t>
      </w:r>
      <w:r w:rsidRPr="00625044">
        <w:rPr>
          <w:color w:val="auto"/>
          <w:sz w:val="28"/>
          <w:szCs w:val="28"/>
        </w:rPr>
        <w:t xml:space="preserve"> - </w:t>
      </w:r>
      <w:r w:rsidRPr="00625044">
        <w:rPr>
          <w:bCs/>
          <w:color w:val="auto"/>
          <w:sz w:val="28"/>
          <w:szCs w:val="28"/>
        </w:rPr>
        <w:t xml:space="preserve">Основные направления развития </w:t>
      </w:r>
      <w:r>
        <w:rPr>
          <w:bCs/>
          <w:color w:val="auto"/>
          <w:sz w:val="28"/>
          <w:szCs w:val="28"/>
        </w:rPr>
        <w:t>Рославльского</w:t>
      </w:r>
      <w:r w:rsidRPr="00625044">
        <w:rPr>
          <w:bCs/>
          <w:color w:val="auto"/>
          <w:sz w:val="28"/>
          <w:szCs w:val="28"/>
        </w:rPr>
        <w:t xml:space="preserve"> сельского поселения</w:t>
      </w:r>
    </w:p>
    <w:tbl>
      <w:tblPr>
        <w:tblW w:w="0" w:type="auto"/>
        <w:tblBorders>
          <w:top w:val="nil"/>
          <w:left w:val="nil"/>
          <w:bottom w:val="nil"/>
          <w:right w:val="nil"/>
        </w:tblBorders>
        <w:tblLook w:val="0000" w:firstRow="0" w:lastRow="0" w:firstColumn="0" w:lastColumn="0" w:noHBand="0" w:noVBand="0"/>
      </w:tblPr>
      <w:tblGrid>
        <w:gridCol w:w="1992"/>
        <w:gridCol w:w="2972"/>
        <w:gridCol w:w="4606"/>
      </w:tblGrid>
      <w:tr w:rsidR="00856AF0" w:rsidRPr="009C4C0C"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Сектор экономики </w:t>
            </w:r>
          </w:p>
        </w:tc>
        <w:tc>
          <w:tcPr>
            <w:tcW w:w="0" w:type="auto"/>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По состоянию </w:t>
            </w:r>
          </w:p>
          <w:p w:rsidR="00856AF0" w:rsidRPr="009C4C0C" w:rsidRDefault="00856AF0" w:rsidP="00856AF0">
            <w:pPr>
              <w:pStyle w:val="Default"/>
              <w:rPr>
                <w:b/>
                <w:sz w:val="23"/>
                <w:szCs w:val="23"/>
              </w:rPr>
            </w:pPr>
            <w:r w:rsidRPr="009C4C0C">
              <w:rPr>
                <w:b/>
                <w:sz w:val="23"/>
                <w:szCs w:val="23"/>
              </w:rPr>
              <w:t xml:space="preserve">на настоящий момент </w:t>
            </w:r>
          </w:p>
        </w:tc>
        <w:tc>
          <w:tcPr>
            <w:tcW w:w="0" w:type="auto"/>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Перспективы развития </w:t>
            </w:r>
          </w:p>
          <w:p w:rsidR="00856AF0" w:rsidRPr="009C4C0C" w:rsidRDefault="00856AF0" w:rsidP="00856AF0">
            <w:pPr>
              <w:pStyle w:val="Default"/>
              <w:rPr>
                <w:b/>
                <w:sz w:val="23"/>
                <w:szCs w:val="23"/>
              </w:rPr>
            </w:pPr>
            <w:r>
              <w:rPr>
                <w:b/>
                <w:sz w:val="23"/>
                <w:szCs w:val="23"/>
              </w:rPr>
              <w:t>на 2014</w:t>
            </w:r>
            <w:r w:rsidRPr="009C4C0C">
              <w:rPr>
                <w:b/>
                <w:sz w:val="23"/>
                <w:szCs w:val="23"/>
              </w:rPr>
              <w:t xml:space="preserve">-2035 годы </w:t>
            </w:r>
          </w:p>
        </w:tc>
      </w:tr>
      <w:tr w:rsidR="00856AF0" w:rsidTr="00856AF0">
        <w:trPr>
          <w:trHeight w:val="891"/>
        </w:trPr>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Сельское хозяйство </w:t>
            </w:r>
          </w:p>
        </w:tc>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Основная специализация – разведение крупного рогатого скота – представлена СПК «им.Качалова» в д. Доротовка</w:t>
            </w:r>
          </w:p>
        </w:tc>
        <w:tc>
          <w:tcPr>
            <w:tcW w:w="0" w:type="auto"/>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Рекомендуется развивать кролиководство, птицеводство. </w:t>
            </w:r>
          </w:p>
          <w:p w:rsidR="00856AF0" w:rsidRDefault="00856AF0" w:rsidP="00856AF0">
            <w:pPr>
              <w:pStyle w:val="Default"/>
              <w:rPr>
                <w:sz w:val="23"/>
                <w:szCs w:val="23"/>
              </w:rPr>
            </w:pPr>
          </w:p>
        </w:tc>
      </w:tr>
      <w:tr w:rsidR="00856AF0" w:rsidRPr="00B405BA" w:rsidTr="00856AF0">
        <w:trPr>
          <w:trHeight w:val="247"/>
        </w:trPr>
        <w:tc>
          <w:tcPr>
            <w:tcW w:w="0" w:type="auto"/>
            <w:tcBorders>
              <w:top w:val="single" w:sz="4" w:space="0" w:color="auto"/>
              <w:left w:val="single" w:sz="4" w:space="0" w:color="auto"/>
              <w:right w:val="single" w:sz="4" w:space="0" w:color="auto"/>
            </w:tcBorders>
          </w:tcPr>
          <w:p w:rsidR="00856AF0" w:rsidRDefault="00856AF0" w:rsidP="00856AF0">
            <w:pPr>
              <w:pStyle w:val="Default"/>
              <w:rPr>
                <w:sz w:val="23"/>
                <w:szCs w:val="23"/>
              </w:rPr>
            </w:pPr>
            <w:r>
              <w:rPr>
                <w:sz w:val="23"/>
                <w:szCs w:val="23"/>
              </w:rPr>
              <w:t xml:space="preserve">Производство </w:t>
            </w:r>
          </w:p>
        </w:tc>
        <w:tc>
          <w:tcPr>
            <w:tcW w:w="0" w:type="auto"/>
            <w:tcBorders>
              <w:top w:val="single" w:sz="4" w:space="0" w:color="auto"/>
              <w:left w:val="single" w:sz="4" w:space="0" w:color="auto"/>
              <w:right w:val="single" w:sz="4" w:space="0" w:color="auto"/>
            </w:tcBorders>
          </w:tcPr>
          <w:p w:rsidR="00856AF0" w:rsidRDefault="00856AF0" w:rsidP="00856AF0">
            <w:pPr>
              <w:pStyle w:val="Default"/>
              <w:rPr>
                <w:sz w:val="23"/>
                <w:szCs w:val="23"/>
              </w:rPr>
            </w:pPr>
            <w:r>
              <w:rPr>
                <w:sz w:val="23"/>
                <w:szCs w:val="23"/>
              </w:rPr>
              <w:t>Отсутствует</w:t>
            </w:r>
          </w:p>
        </w:tc>
        <w:tc>
          <w:tcPr>
            <w:tcW w:w="0" w:type="auto"/>
            <w:tcBorders>
              <w:top w:val="single" w:sz="4" w:space="0" w:color="auto"/>
              <w:left w:val="single" w:sz="4" w:space="0" w:color="auto"/>
              <w:right w:val="single" w:sz="4" w:space="0" w:color="auto"/>
            </w:tcBorders>
          </w:tcPr>
          <w:p w:rsidR="00856AF0" w:rsidRPr="00B405BA" w:rsidRDefault="00856AF0" w:rsidP="00856AF0">
            <w:pPr>
              <w:pStyle w:val="Default"/>
              <w:rPr>
                <w:sz w:val="23"/>
                <w:szCs w:val="23"/>
              </w:rPr>
            </w:pP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ЖКХ </w:t>
            </w:r>
          </w:p>
        </w:tc>
        <w:tc>
          <w:tcPr>
            <w:tcW w:w="0" w:type="auto"/>
            <w:tcBorders>
              <w:top w:val="single" w:sz="4" w:space="0" w:color="auto"/>
              <w:left w:val="single" w:sz="4" w:space="0" w:color="auto"/>
              <w:bottom w:val="single" w:sz="4" w:space="0" w:color="auto"/>
              <w:right w:val="single" w:sz="4" w:space="0" w:color="auto"/>
            </w:tcBorders>
          </w:tcPr>
          <w:p w:rsidR="00856AF0" w:rsidRPr="00B405BA" w:rsidRDefault="00856AF0" w:rsidP="00856AF0">
            <w:pPr>
              <w:pStyle w:val="Default"/>
              <w:rPr>
                <w:sz w:val="23"/>
                <w:szCs w:val="23"/>
              </w:rPr>
            </w:pPr>
            <w:r>
              <w:rPr>
                <w:sz w:val="23"/>
                <w:szCs w:val="23"/>
              </w:rPr>
              <w:t>Сектор не развит</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Будет стабильно развиваться как элемент инфраструктуры сельского поселения.</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Pr="00B405BA" w:rsidRDefault="00856AF0" w:rsidP="00856AF0">
            <w:pPr>
              <w:pStyle w:val="Default"/>
              <w:rPr>
                <w:sz w:val="23"/>
                <w:szCs w:val="23"/>
              </w:rPr>
            </w:pPr>
            <w:r>
              <w:rPr>
                <w:sz w:val="23"/>
                <w:szCs w:val="23"/>
              </w:rPr>
              <w:t xml:space="preserve">Транспорт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Общественный транспорт на территории поселения представлен автобусными перевозками и такси, АЗС и объектов придорожного сервиса нет</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Проектом предлагается разместить АЗС, СТО</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Туризм и отдых </w:t>
            </w:r>
          </w:p>
        </w:tc>
        <w:tc>
          <w:tcPr>
            <w:tcW w:w="0" w:type="auto"/>
            <w:tcBorders>
              <w:top w:val="single" w:sz="4" w:space="0" w:color="auto"/>
              <w:left w:val="single" w:sz="4" w:space="0" w:color="auto"/>
              <w:bottom w:val="single" w:sz="4" w:space="0" w:color="auto"/>
              <w:right w:val="single" w:sz="4" w:space="0" w:color="auto"/>
            </w:tcBorders>
          </w:tcPr>
          <w:p w:rsidR="00856AF0" w:rsidRPr="00E56640" w:rsidRDefault="00856AF0" w:rsidP="00856AF0">
            <w:pPr>
              <w:pStyle w:val="Default"/>
              <w:rPr>
                <w:sz w:val="23"/>
                <w:szCs w:val="23"/>
              </w:rPr>
            </w:pPr>
            <w:r>
              <w:rPr>
                <w:sz w:val="23"/>
                <w:szCs w:val="23"/>
              </w:rPr>
              <w:t>Расположены 10 объектов историко-культурного наследия, которые являются памятниками истории регионального значения</w:t>
            </w:r>
          </w:p>
        </w:tc>
        <w:tc>
          <w:tcPr>
            <w:tcW w:w="0" w:type="auto"/>
            <w:tcBorders>
              <w:top w:val="single" w:sz="4" w:space="0" w:color="auto"/>
              <w:left w:val="single" w:sz="4" w:space="0" w:color="auto"/>
              <w:bottom w:val="single" w:sz="4" w:space="0" w:color="auto"/>
              <w:right w:val="single" w:sz="4" w:space="0" w:color="auto"/>
            </w:tcBorders>
          </w:tcPr>
          <w:p w:rsidR="00856AF0" w:rsidRPr="00244AF1" w:rsidRDefault="00856AF0" w:rsidP="00856AF0">
            <w:pPr>
              <w:pStyle w:val="Default"/>
              <w:rPr>
                <w:sz w:val="23"/>
                <w:szCs w:val="23"/>
              </w:rPr>
            </w:pPr>
            <w:r>
              <w:rPr>
                <w:sz w:val="23"/>
                <w:szCs w:val="23"/>
              </w:rPr>
              <w:t>Устройство городского пляжа и лодочной станции на р. Остер; филиал туристического центра предлагается разместить в д. Крапивенский-1.</w:t>
            </w:r>
          </w:p>
        </w:tc>
      </w:tr>
      <w:tr w:rsidR="00856AF0"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Предоставление социальных услуг </w:t>
            </w:r>
          </w:p>
        </w:tc>
        <w:tc>
          <w:tcPr>
            <w:tcW w:w="0" w:type="auto"/>
            <w:tcBorders>
              <w:top w:val="single" w:sz="4" w:space="0" w:color="auto"/>
              <w:left w:val="single" w:sz="4" w:space="0" w:color="auto"/>
              <w:bottom w:val="single" w:sz="4" w:space="0" w:color="auto"/>
              <w:right w:val="single" w:sz="4" w:space="0" w:color="auto"/>
            </w:tcBorders>
          </w:tcPr>
          <w:p w:rsidR="00856AF0" w:rsidRPr="00790CB1" w:rsidRDefault="00856AF0" w:rsidP="00856AF0">
            <w:pPr>
              <w:spacing w:line="240" w:lineRule="auto"/>
              <w:rPr>
                <w:rFonts w:ascii="Times New Roman" w:hAnsi="Times New Roman" w:cs="Times New Roman"/>
              </w:rPr>
            </w:pPr>
            <w:r>
              <w:rPr>
                <w:rFonts w:ascii="Times New Roman" w:hAnsi="Times New Roman" w:cs="Times New Roman"/>
              </w:rPr>
              <w:t>Объекты обслуживания и расчетная их потребность в основном удовлетворяют нормативам</w:t>
            </w:r>
          </w:p>
        </w:tc>
        <w:tc>
          <w:tcPr>
            <w:tcW w:w="0" w:type="auto"/>
            <w:tcBorders>
              <w:top w:val="single" w:sz="4" w:space="0" w:color="auto"/>
              <w:left w:val="single" w:sz="4" w:space="0" w:color="auto"/>
              <w:bottom w:val="single" w:sz="4" w:space="0" w:color="auto"/>
              <w:right w:val="single" w:sz="4" w:space="0" w:color="auto"/>
            </w:tcBorders>
          </w:tcPr>
          <w:p w:rsidR="00856AF0" w:rsidRPr="0090709D" w:rsidRDefault="00856AF0" w:rsidP="00856AF0">
            <w:pPr>
              <w:pStyle w:val="Default"/>
            </w:pPr>
            <w:r>
              <w:rPr>
                <w:sz w:val="23"/>
                <w:szCs w:val="23"/>
              </w:rPr>
              <w:t xml:space="preserve">Строительство здания детского сада в д. Крапивенский-1 на 60 мест, оптимизация сети школ в д. Доротовка и д. Крапивенский-2, строительство многофункционального спортивного центра для детей и молодежи в д. Крапивенский-1 </w:t>
            </w:r>
          </w:p>
        </w:tc>
      </w:tr>
      <w:tr w:rsidR="00856AF0" w:rsidRPr="003F54A6" w:rsidTr="00856AF0">
        <w:trPr>
          <w:trHeight w:val="247"/>
        </w:trPr>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Розничная торговля </w:t>
            </w:r>
          </w:p>
        </w:tc>
        <w:tc>
          <w:tcPr>
            <w:tcW w:w="0" w:type="auto"/>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Представлена 2 магазинами РАЙПО в д. Крапивенский-1 и д. Доротовка</w:t>
            </w:r>
          </w:p>
        </w:tc>
        <w:tc>
          <w:tcPr>
            <w:tcW w:w="0" w:type="auto"/>
            <w:tcBorders>
              <w:top w:val="single" w:sz="4" w:space="0" w:color="auto"/>
              <w:left w:val="single" w:sz="4" w:space="0" w:color="auto"/>
              <w:bottom w:val="single" w:sz="4" w:space="0" w:color="auto"/>
              <w:right w:val="single" w:sz="4" w:space="0" w:color="auto"/>
            </w:tcBorders>
          </w:tcPr>
          <w:p w:rsidR="00856AF0" w:rsidRPr="003F54A6" w:rsidRDefault="00856AF0" w:rsidP="00856AF0">
            <w:pPr>
              <w:pStyle w:val="Default"/>
              <w:rPr>
                <w:sz w:val="23"/>
                <w:szCs w:val="23"/>
              </w:rPr>
            </w:pPr>
          </w:p>
        </w:tc>
      </w:tr>
    </w:tbl>
    <w:p w:rsidR="00856AF0" w:rsidRDefault="00856AF0" w:rsidP="00C5020C">
      <w:pPr>
        <w:spacing w:after="0" w:line="360" w:lineRule="auto"/>
        <w:ind w:firstLine="709"/>
        <w:jc w:val="both"/>
        <w:rPr>
          <w:rFonts w:ascii="Times New Roman" w:hAnsi="Times New Roman" w:cs="Times New Roman"/>
          <w:b/>
          <w:sz w:val="28"/>
          <w:szCs w:val="28"/>
        </w:rPr>
      </w:pPr>
    </w:p>
    <w:p w:rsidR="00856AF0" w:rsidRDefault="00856AF0" w:rsidP="00C5020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№33</w:t>
      </w:r>
    </w:p>
    <w:p w:rsidR="00856AF0" w:rsidRPr="00625044" w:rsidRDefault="00856AF0" w:rsidP="00856AF0">
      <w:pPr>
        <w:pStyle w:val="Default"/>
        <w:rPr>
          <w:color w:val="auto"/>
          <w:sz w:val="28"/>
          <w:szCs w:val="28"/>
        </w:rPr>
      </w:pPr>
      <w:r w:rsidRPr="00625044">
        <w:rPr>
          <w:color w:val="auto"/>
          <w:sz w:val="28"/>
          <w:szCs w:val="28"/>
        </w:rPr>
        <w:t xml:space="preserve">Таблица </w:t>
      </w:r>
      <w:r>
        <w:rPr>
          <w:color w:val="auto"/>
          <w:sz w:val="28"/>
          <w:szCs w:val="28"/>
        </w:rPr>
        <w:t>15</w:t>
      </w:r>
      <w:r w:rsidRPr="00625044">
        <w:rPr>
          <w:color w:val="auto"/>
          <w:sz w:val="28"/>
          <w:szCs w:val="28"/>
        </w:rPr>
        <w:t xml:space="preserve"> - </w:t>
      </w:r>
      <w:r w:rsidRPr="00625044">
        <w:rPr>
          <w:bCs/>
          <w:color w:val="auto"/>
          <w:sz w:val="28"/>
          <w:szCs w:val="28"/>
        </w:rPr>
        <w:t>Основные направления развития Сырокоренско</w:t>
      </w:r>
      <w:r>
        <w:rPr>
          <w:bCs/>
          <w:color w:val="auto"/>
          <w:sz w:val="28"/>
          <w:szCs w:val="28"/>
        </w:rPr>
        <w:t>го</w:t>
      </w:r>
      <w:r w:rsidRPr="00625044">
        <w:rPr>
          <w:bCs/>
          <w:color w:val="auto"/>
          <w:sz w:val="28"/>
          <w:szCs w:val="28"/>
        </w:rPr>
        <w:t xml:space="preserve"> сельского поселения</w:t>
      </w:r>
    </w:p>
    <w:tbl>
      <w:tblPr>
        <w:tblW w:w="0" w:type="auto"/>
        <w:tblBorders>
          <w:top w:val="nil"/>
          <w:left w:val="nil"/>
          <w:bottom w:val="nil"/>
          <w:right w:val="nil"/>
        </w:tblBorders>
        <w:tblLayout w:type="fixed"/>
        <w:tblLook w:val="0000" w:firstRow="0" w:lastRow="0" w:firstColumn="0" w:lastColumn="0" w:noHBand="0" w:noVBand="0"/>
      </w:tblPr>
      <w:tblGrid>
        <w:gridCol w:w="3085"/>
        <w:gridCol w:w="3329"/>
        <w:gridCol w:w="3136"/>
      </w:tblGrid>
      <w:tr w:rsidR="00856AF0" w:rsidRPr="009C4C0C" w:rsidTr="00856AF0">
        <w:trPr>
          <w:trHeight w:val="247"/>
        </w:trPr>
        <w:tc>
          <w:tcPr>
            <w:tcW w:w="3085" w:type="dxa"/>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Сектор экономики </w:t>
            </w:r>
          </w:p>
        </w:tc>
        <w:tc>
          <w:tcPr>
            <w:tcW w:w="3329" w:type="dxa"/>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По состоянию </w:t>
            </w:r>
          </w:p>
          <w:p w:rsidR="00856AF0" w:rsidRPr="009C4C0C" w:rsidRDefault="00856AF0" w:rsidP="00856AF0">
            <w:pPr>
              <w:pStyle w:val="Default"/>
              <w:rPr>
                <w:b/>
                <w:sz w:val="23"/>
                <w:szCs w:val="23"/>
              </w:rPr>
            </w:pPr>
            <w:r w:rsidRPr="009C4C0C">
              <w:rPr>
                <w:b/>
                <w:sz w:val="23"/>
                <w:szCs w:val="23"/>
              </w:rPr>
              <w:t xml:space="preserve">на настоящий момент </w:t>
            </w:r>
          </w:p>
        </w:tc>
        <w:tc>
          <w:tcPr>
            <w:tcW w:w="3136" w:type="dxa"/>
            <w:tcBorders>
              <w:top w:val="single" w:sz="4" w:space="0" w:color="auto"/>
              <w:left w:val="single" w:sz="4" w:space="0" w:color="auto"/>
              <w:bottom w:val="single" w:sz="4" w:space="0" w:color="auto"/>
              <w:right w:val="single" w:sz="4" w:space="0" w:color="auto"/>
            </w:tcBorders>
          </w:tcPr>
          <w:p w:rsidR="00856AF0" w:rsidRPr="009C4C0C" w:rsidRDefault="00856AF0" w:rsidP="00856AF0">
            <w:pPr>
              <w:pStyle w:val="Default"/>
              <w:rPr>
                <w:b/>
                <w:sz w:val="23"/>
                <w:szCs w:val="23"/>
              </w:rPr>
            </w:pPr>
            <w:r w:rsidRPr="009C4C0C">
              <w:rPr>
                <w:b/>
                <w:sz w:val="23"/>
                <w:szCs w:val="23"/>
              </w:rPr>
              <w:t xml:space="preserve">Перспективы развития </w:t>
            </w:r>
          </w:p>
          <w:p w:rsidR="00856AF0" w:rsidRPr="009C4C0C" w:rsidRDefault="00856AF0" w:rsidP="00856AF0">
            <w:pPr>
              <w:pStyle w:val="Default"/>
              <w:rPr>
                <w:b/>
                <w:sz w:val="23"/>
                <w:szCs w:val="23"/>
              </w:rPr>
            </w:pPr>
            <w:r>
              <w:rPr>
                <w:b/>
                <w:sz w:val="23"/>
                <w:szCs w:val="23"/>
              </w:rPr>
              <w:t>на 2014</w:t>
            </w:r>
            <w:r w:rsidRPr="009C4C0C">
              <w:rPr>
                <w:b/>
                <w:sz w:val="23"/>
                <w:szCs w:val="23"/>
              </w:rPr>
              <w:t xml:space="preserve">-2035 годы </w:t>
            </w:r>
          </w:p>
        </w:tc>
      </w:tr>
      <w:tr w:rsidR="00856AF0" w:rsidTr="00856AF0">
        <w:trPr>
          <w:trHeight w:val="891"/>
        </w:trPr>
        <w:tc>
          <w:tcPr>
            <w:tcW w:w="3085" w:type="dxa"/>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Сельское хозяйство </w:t>
            </w:r>
          </w:p>
        </w:tc>
        <w:tc>
          <w:tcPr>
            <w:tcW w:w="3329" w:type="dxa"/>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Представлен К(Ф)Х – ИП «Казарян А.М.»</w:t>
            </w:r>
          </w:p>
        </w:tc>
        <w:tc>
          <w:tcPr>
            <w:tcW w:w="3136" w:type="dxa"/>
            <w:tcBorders>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Поддержка отдельных отраслей растениеводства – элитного семеноводства, производства льна и конопли; предоставление субсидий на развитие животноводства.</w:t>
            </w:r>
          </w:p>
        </w:tc>
      </w:tr>
      <w:tr w:rsidR="00856AF0" w:rsidRPr="00B405BA" w:rsidTr="00856AF0">
        <w:trPr>
          <w:trHeight w:val="247"/>
        </w:trPr>
        <w:tc>
          <w:tcPr>
            <w:tcW w:w="3085" w:type="dxa"/>
            <w:tcBorders>
              <w:top w:val="single" w:sz="4" w:space="0" w:color="auto"/>
              <w:left w:val="single" w:sz="4" w:space="0" w:color="auto"/>
              <w:right w:val="single" w:sz="4" w:space="0" w:color="auto"/>
            </w:tcBorders>
          </w:tcPr>
          <w:p w:rsidR="00856AF0" w:rsidRDefault="00856AF0" w:rsidP="00856AF0">
            <w:pPr>
              <w:pStyle w:val="Default"/>
              <w:rPr>
                <w:sz w:val="23"/>
                <w:szCs w:val="23"/>
              </w:rPr>
            </w:pPr>
            <w:r>
              <w:rPr>
                <w:sz w:val="23"/>
                <w:szCs w:val="23"/>
              </w:rPr>
              <w:t xml:space="preserve">Производство </w:t>
            </w:r>
          </w:p>
        </w:tc>
        <w:tc>
          <w:tcPr>
            <w:tcW w:w="3329" w:type="dxa"/>
            <w:tcBorders>
              <w:top w:val="single" w:sz="4" w:space="0" w:color="auto"/>
              <w:left w:val="single" w:sz="4" w:space="0" w:color="auto"/>
              <w:right w:val="single" w:sz="4" w:space="0" w:color="auto"/>
            </w:tcBorders>
          </w:tcPr>
          <w:p w:rsidR="00856AF0" w:rsidRDefault="00856AF0" w:rsidP="00856AF0">
            <w:pPr>
              <w:pStyle w:val="Default"/>
              <w:rPr>
                <w:sz w:val="23"/>
                <w:szCs w:val="23"/>
              </w:rPr>
            </w:pPr>
            <w:r>
              <w:rPr>
                <w:sz w:val="23"/>
                <w:szCs w:val="23"/>
              </w:rPr>
              <w:t xml:space="preserve">Отсутствует </w:t>
            </w:r>
          </w:p>
        </w:tc>
        <w:tc>
          <w:tcPr>
            <w:tcW w:w="3136" w:type="dxa"/>
            <w:tcBorders>
              <w:top w:val="single" w:sz="4" w:space="0" w:color="auto"/>
              <w:left w:val="single" w:sz="4" w:space="0" w:color="auto"/>
              <w:right w:val="single" w:sz="4" w:space="0" w:color="auto"/>
            </w:tcBorders>
          </w:tcPr>
          <w:p w:rsidR="00856AF0" w:rsidRPr="00B405BA" w:rsidRDefault="00856AF0" w:rsidP="00856AF0">
            <w:pPr>
              <w:pStyle w:val="Default"/>
              <w:rPr>
                <w:sz w:val="23"/>
                <w:szCs w:val="23"/>
              </w:rPr>
            </w:pPr>
            <w:r>
              <w:rPr>
                <w:sz w:val="23"/>
                <w:szCs w:val="23"/>
              </w:rPr>
              <w:t xml:space="preserve">Организация производственных зон в д. </w:t>
            </w:r>
            <w:r>
              <w:rPr>
                <w:sz w:val="23"/>
                <w:szCs w:val="23"/>
              </w:rPr>
              <w:lastRenderedPageBreak/>
              <w:t xml:space="preserve">Новоселки, </w:t>
            </w:r>
            <w:r w:rsidRPr="0042366D">
              <w:rPr>
                <w:sz w:val="23"/>
                <w:szCs w:val="23"/>
              </w:rPr>
              <w:t>д. Новое Сырокор</w:t>
            </w:r>
            <w:r>
              <w:rPr>
                <w:sz w:val="23"/>
                <w:szCs w:val="23"/>
              </w:rPr>
              <w:t>ен</w:t>
            </w:r>
            <w:r w:rsidRPr="0042366D">
              <w:rPr>
                <w:sz w:val="23"/>
                <w:szCs w:val="23"/>
              </w:rPr>
              <w:t>ье, д. Старое Сырокор</w:t>
            </w:r>
            <w:r>
              <w:rPr>
                <w:sz w:val="23"/>
                <w:szCs w:val="23"/>
              </w:rPr>
              <w:t>ен</w:t>
            </w:r>
            <w:r w:rsidRPr="0042366D">
              <w:rPr>
                <w:sz w:val="23"/>
                <w:szCs w:val="23"/>
              </w:rPr>
              <w:t>ье.</w:t>
            </w:r>
          </w:p>
        </w:tc>
      </w:tr>
      <w:tr w:rsidR="00856AF0" w:rsidTr="00856AF0">
        <w:trPr>
          <w:trHeight w:val="247"/>
        </w:trPr>
        <w:tc>
          <w:tcPr>
            <w:tcW w:w="3085"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lastRenderedPageBreak/>
              <w:t xml:space="preserve">ЖКХ </w:t>
            </w:r>
          </w:p>
        </w:tc>
        <w:tc>
          <w:tcPr>
            <w:tcW w:w="3329" w:type="dxa"/>
            <w:tcBorders>
              <w:top w:val="single" w:sz="4" w:space="0" w:color="auto"/>
              <w:left w:val="single" w:sz="4" w:space="0" w:color="auto"/>
              <w:bottom w:val="single" w:sz="4" w:space="0" w:color="auto"/>
              <w:right w:val="single" w:sz="4" w:space="0" w:color="auto"/>
            </w:tcBorders>
          </w:tcPr>
          <w:p w:rsidR="00856AF0" w:rsidRPr="00B405BA" w:rsidRDefault="00856AF0" w:rsidP="00856AF0">
            <w:pPr>
              <w:pStyle w:val="Default"/>
              <w:rPr>
                <w:sz w:val="23"/>
                <w:szCs w:val="23"/>
              </w:rPr>
            </w:pPr>
            <w:r>
              <w:rPr>
                <w:sz w:val="23"/>
                <w:szCs w:val="23"/>
              </w:rPr>
              <w:t xml:space="preserve">Отсутствует  </w:t>
            </w:r>
          </w:p>
        </w:tc>
        <w:tc>
          <w:tcPr>
            <w:tcW w:w="3136"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Будет стабильно развиваться как элемент инфраструктуры сельского поселения.</w:t>
            </w:r>
          </w:p>
        </w:tc>
      </w:tr>
      <w:tr w:rsidR="00856AF0" w:rsidTr="00856AF0">
        <w:trPr>
          <w:trHeight w:val="247"/>
        </w:trPr>
        <w:tc>
          <w:tcPr>
            <w:tcW w:w="3085" w:type="dxa"/>
            <w:tcBorders>
              <w:top w:val="single" w:sz="4" w:space="0" w:color="auto"/>
              <w:left w:val="single" w:sz="4" w:space="0" w:color="auto"/>
              <w:bottom w:val="single" w:sz="4" w:space="0" w:color="auto"/>
              <w:right w:val="single" w:sz="4" w:space="0" w:color="auto"/>
            </w:tcBorders>
          </w:tcPr>
          <w:p w:rsidR="00856AF0" w:rsidRPr="00B405BA" w:rsidRDefault="00856AF0" w:rsidP="00856AF0">
            <w:pPr>
              <w:pStyle w:val="Default"/>
              <w:rPr>
                <w:sz w:val="23"/>
                <w:szCs w:val="23"/>
              </w:rPr>
            </w:pPr>
            <w:r>
              <w:rPr>
                <w:sz w:val="23"/>
                <w:szCs w:val="23"/>
              </w:rPr>
              <w:t xml:space="preserve">Транспорт </w:t>
            </w:r>
          </w:p>
        </w:tc>
        <w:tc>
          <w:tcPr>
            <w:tcW w:w="3329" w:type="dxa"/>
            <w:tcBorders>
              <w:top w:val="single" w:sz="4" w:space="0" w:color="auto"/>
              <w:left w:val="single" w:sz="4" w:space="0" w:color="auto"/>
              <w:bottom w:val="single" w:sz="4" w:space="0" w:color="auto"/>
              <w:right w:val="single" w:sz="4" w:space="0" w:color="auto"/>
            </w:tcBorders>
          </w:tcPr>
          <w:p w:rsidR="00856AF0" w:rsidRPr="0042366D" w:rsidRDefault="00856AF0" w:rsidP="00856AF0">
            <w:pPr>
              <w:pStyle w:val="Default"/>
              <w:tabs>
                <w:tab w:val="left" w:pos="2349"/>
              </w:tabs>
              <w:rPr>
                <w:sz w:val="23"/>
                <w:szCs w:val="23"/>
              </w:rPr>
            </w:pPr>
            <w:r w:rsidRPr="0042366D">
              <w:rPr>
                <w:sz w:val="23"/>
                <w:szCs w:val="23"/>
              </w:rPr>
              <w:t>Пассажирские перевозки осуществляются по пригородным и межмуниципальным маршрутам</w:t>
            </w:r>
          </w:p>
        </w:tc>
        <w:tc>
          <w:tcPr>
            <w:tcW w:w="3136" w:type="dxa"/>
            <w:tcBorders>
              <w:top w:val="single" w:sz="4" w:space="0" w:color="auto"/>
              <w:left w:val="single" w:sz="4" w:space="0" w:color="auto"/>
              <w:bottom w:val="single" w:sz="4" w:space="0" w:color="auto"/>
              <w:right w:val="single" w:sz="4" w:space="0" w:color="auto"/>
            </w:tcBorders>
          </w:tcPr>
          <w:p w:rsidR="00856AF0" w:rsidRPr="0042366D" w:rsidRDefault="00856AF0" w:rsidP="00856AF0">
            <w:pPr>
              <w:pStyle w:val="Default"/>
              <w:rPr>
                <w:sz w:val="23"/>
                <w:szCs w:val="23"/>
              </w:rPr>
            </w:pPr>
            <w:r w:rsidRPr="0042366D">
              <w:rPr>
                <w:sz w:val="23"/>
                <w:szCs w:val="23"/>
              </w:rPr>
              <w:t xml:space="preserve">Реконструкция автодорожных мостов, </w:t>
            </w:r>
          </w:p>
          <w:p w:rsidR="00856AF0" w:rsidRPr="0042366D" w:rsidRDefault="00856AF0" w:rsidP="00856AF0">
            <w:pPr>
              <w:pStyle w:val="Default"/>
              <w:rPr>
                <w:sz w:val="23"/>
                <w:szCs w:val="23"/>
              </w:rPr>
            </w:pPr>
            <w:r w:rsidRPr="0042366D">
              <w:rPr>
                <w:sz w:val="23"/>
                <w:szCs w:val="23"/>
              </w:rPr>
              <w:t xml:space="preserve">выделение дополнительных территорий для стоянки автотранспортных средств для туристов, </w:t>
            </w:r>
          </w:p>
          <w:p w:rsidR="00856AF0" w:rsidRPr="0042366D" w:rsidRDefault="00856AF0" w:rsidP="00856AF0">
            <w:pPr>
              <w:pStyle w:val="Default"/>
              <w:rPr>
                <w:sz w:val="23"/>
                <w:szCs w:val="23"/>
              </w:rPr>
            </w:pPr>
            <w:r w:rsidRPr="0042366D">
              <w:rPr>
                <w:sz w:val="23"/>
                <w:szCs w:val="23"/>
              </w:rPr>
              <w:t xml:space="preserve">реконструкция существующей улично-дорожной сети, развитие сети жилых улиц; </w:t>
            </w:r>
          </w:p>
        </w:tc>
      </w:tr>
      <w:tr w:rsidR="00856AF0" w:rsidTr="00856AF0">
        <w:trPr>
          <w:trHeight w:val="247"/>
        </w:trPr>
        <w:tc>
          <w:tcPr>
            <w:tcW w:w="3085"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Туризм и отдых </w:t>
            </w:r>
          </w:p>
        </w:tc>
        <w:tc>
          <w:tcPr>
            <w:tcW w:w="3329" w:type="dxa"/>
            <w:tcBorders>
              <w:top w:val="single" w:sz="4" w:space="0" w:color="auto"/>
              <w:left w:val="single" w:sz="4" w:space="0" w:color="auto"/>
              <w:bottom w:val="single" w:sz="4" w:space="0" w:color="auto"/>
              <w:right w:val="single" w:sz="4" w:space="0" w:color="auto"/>
            </w:tcBorders>
          </w:tcPr>
          <w:p w:rsidR="00856AF0" w:rsidRPr="00E56640" w:rsidRDefault="00856AF0" w:rsidP="00856AF0">
            <w:pPr>
              <w:pStyle w:val="Default"/>
              <w:rPr>
                <w:sz w:val="23"/>
                <w:szCs w:val="23"/>
              </w:rPr>
            </w:pPr>
            <w:r>
              <w:rPr>
                <w:sz w:val="23"/>
                <w:szCs w:val="23"/>
              </w:rPr>
              <w:t>Представлен богатым культурно-историческим наследием: курганная группа, городище в д.Никольское, д. Новоселки, курганный могильник, могилы советских летчиков и др.</w:t>
            </w:r>
          </w:p>
        </w:tc>
        <w:tc>
          <w:tcPr>
            <w:tcW w:w="3136" w:type="dxa"/>
            <w:tcBorders>
              <w:top w:val="single" w:sz="4" w:space="0" w:color="auto"/>
              <w:left w:val="single" w:sz="4" w:space="0" w:color="auto"/>
              <w:bottom w:val="single" w:sz="4" w:space="0" w:color="auto"/>
              <w:right w:val="single" w:sz="4" w:space="0" w:color="auto"/>
            </w:tcBorders>
          </w:tcPr>
          <w:p w:rsidR="00856AF0" w:rsidRPr="0042366D" w:rsidRDefault="00856AF0" w:rsidP="00856AF0">
            <w:pPr>
              <w:pStyle w:val="Default"/>
              <w:rPr>
                <w:sz w:val="23"/>
                <w:szCs w:val="23"/>
              </w:rPr>
            </w:pPr>
            <w:r w:rsidRPr="0042366D">
              <w:rPr>
                <w:sz w:val="23"/>
                <w:szCs w:val="23"/>
              </w:rPr>
              <w:t>Строительство базы отдыха, автостоянки, магазина направления «Охота-рыбалка» в д. Новоселки, д. Новое Сырокор</w:t>
            </w:r>
            <w:r>
              <w:rPr>
                <w:sz w:val="23"/>
                <w:szCs w:val="23"/>
              </w:rPr>
              <w:t>ен</w:t>
            </w:r>
            <w:r w:rsidRPr="0042366D">
              <w:rPr>
                <w:sz w:val="23"/>
                <w:szCs w:val="23"/>
              </w:rPr>
              <w:t>ье, д. Старое Сырокор</w:t>
            </w:r>
            <w:r>
              <w:rPr>
                <w:sz w:val="23"/>
                <w:szCs w:val="23"/>
              </w:rPr>
              <w:t>ен</w:t>
            </w:r>
            <w:r w:rsidRPr="0042366D">
              <w:rPr>
                <w:sz w:val="23"/>
                <w:szCs w:val="23"/>
              </w:rPr>
              <w:t>ье.</w:t>
            </w:r>
            <w:r>
              <w:rPr>
                <w:sz w:val="23"/>
                <w:szCs w:val="23"/>
              </w:rPr>
              <w:t xml:space="preserve"> Территория включает озелененные сельские и деревенские территории, пляжи, естественные и искусственные водоемы. Реконструкция существующих и создание новых рекреационных зон.</w:t>
            </w:r>
          </w:p>
        </w:tc>
      </w:tr>
      <w:tr w:rsidR="00856AF0" w:rsidTr="00856AF0">
        <w:trPr>
          <w:trHeight w:val="247"/>
        </w:trPr>
        <w:tc>
          <w:tcPr>
            <w:tcW w:w="3085"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Предоставление социальных услуг </w:t>
            </w:r>
          </w:p>
        </w:tc>
        <w:tc>
          <w:tcPr>
            <w:tcW w:w="3329" w:type="dxa"/>
            <w:tcBorders>
              <w:top w:val="single" w:sz="4" w:space="0" w:color="auto"/>
              <w:left w:val="single" w:sz="4" w:space="0" w:color="auto"/>
              <w:bottom w:val="single" w:sz="4" w:space="0" w:color="auto"/>
              <w:right w:val="single" w:sz="4" w:space="0" w:color="auto"/>
            </w:tcBorders>
          </w:tcPr>
          <w:p w:rsidR="00856AF0" w:rsidRPr="00790CB1" w:rsidRDefault="00856AF0" w:rsidP="00856AF0">
            <w:pPr>
              <w:spacing w:line="240" w:lineRule="auto"/>
              <w:rPr>
                <w:rFonts w:ascii="Times New Roman" w:hAnsi="Times New Roman" w:cs="Times New Roman"/>
              </w:rPr>
            </w:pPr>
            <w:r>
              <w:rPr>
                <w:rFonts w:ascii="Times New Roman" w:hAnsi="Times New Roman" w:cs="Times New Roman"/>
              </w:rPr>
              <w:t>Слабо развит. Расположены преимущественно в д. Новоселки</w:t>
            </w:r>
          </w:p>
        </w:tc>
        <w:tc>
          <w:tcPr>
            <w:tcW w:w="3136" w:type="dxa"/>
            <w:tcBorders>
              <w:top w:val="single" w:sz="4" w:space="0" w:color="auto"/>
              <w:left w:val="single" w:sz="4" w:space="0" w:color="auto"/>
              <w:bottom w:val="single" w:sz="4" w:space="0" w:color="auto"/>
              <w:right w:val="single" w:sz="4" w:space="0" w:color="auto"/>
            </w:tcBorders>
          </w:tcPr>
          <w:p w:rsidR="00856AF0" w:rsidRPr="0090709D" w:rsidRDefault="00856AF0" w:rsidP="00856AF0">
            <w:pPr>
              <w:pStyle w:val="Default"/>
            </w:pPr>
          </w:p>
        </w:tc>
      </w:tr>
      <w:tr w:rsidR="00856AF0" w:rsidRPr="003F54A6" w:rsidTr="00856AF0">
        <w:trPr>
          <w:trHeight w:val="247"/>
        </w:trPr>
        <w:tc>
          <w:tcPr>
            <w:tcW w:w="3085"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 xml:space="preserve">Розничная торговля </w:t>
            </w:r>
          </w:p>
        </w:tc>
        <w:tc>
          <w:tcPr>
            <w:tcW w:w="3329" w:type="dxa"/>
            <w:tcBorders>
              <w:top w:val="single" w:sz="4" w:space="0" w:color="auto"/>
              <w:left w:val="single" w:sz="4" w:space="0" w:color="auto"/>
              <w:bottom w:val="single" w:sz="4" w:space="0" w:color="auto"/>
              <w:right w:val="single" w:sz="4" w:space="0" w:color="auto"/>
            </w:tcBorders>
          </w:tcPr>
          <w:p w:rsidR="00856AF0" w:rsidRDefault="00856AF0" w:rsidP="00856AF0">
            <w:pPr>
              <w:pStyle w:val="Default"/>
              <w:rPr>
                <w:sz w:val="23"/>
                <w:szCs w:val="23"/>
              </w:rPr>
            </w:pPr>
            <w:r>
              <w:rPr>
                <w:sz w:val="23"/>
                <w:szCs w:val="23"/>
              </w:rPr>
              <w:t>Средне развит – несколько магазинов, частные точки; дальние деревни обслуживает автолавка РАЙПО</w:t>
            </w:r>
          </w:p>
        </w:tc>
        <w:tc>
          <w:tcPr>
            <w:tcW w:w="3136" w:type="dxa"/>
            <w:tcBorders>
              <w:top w:val="single" w:sz="4" w:space="0" w:color="auto"/>
              <w:left w:val="single" w:sz="4" w:space="0" w:color="auto"/>
              <w:bottom w:val="single" w:sz="4" w:space="0" w:color="auto"/>
              <w:right w:val="single" w:sz="4" w:space="0" w:color="auto"/>
            </w:tcBorders>
          </w:tcPr>
          <w:p w:rsidR="00856AF0" w:rsidRPr="003F54A6" w:rsidRDefault="00856AF0" w:rsidP="00856AF0">
            <w:pPr>
              <w:pStyle w:val="Default"/>
              <w:rPr>
                <w:sz w:val="23"/>
                <w:szCs w:val="23"/>
              </w:rPr>
            </w:pPr>
          </w:p>
        </w:tc>
      </w:tr>
    </w:tbl>
    <w:p w:rsidR="00856AF0" w:rsidRDefault="00856AF0" w:rsidP="00C5020C">
      <w:pPr>
        <w:spacing w:after="0" w:line="360" w:lineRule="auto"/>
        <w:ind w:firstLine="709"/>
        <w:jc w:val="both"/>
        <w:rPr>
          <w:rFonts w:ascii="Times New Roman" w:hAnsi="Times New Roman" w:cs="Times New Roman"/>
          <w:b/>
          <w:sz w:val="28"/>
          <w:szCs w:val="28"/>
        </w:rPr>
      </w:pPr>
    </w:p>
    <w:p w:rsidR="009356D3" w:rsidRDefault="009356D3">
      <w:pPr>
        <w:rPr>
          <w:rFonts w:ascii="Times New Roman" w:hAnsi="Times New Roman" w:cs="Times New Roman"/>
          <w:b/>
          <w:sz w:val="28"/>
          <w:szCs w:val="28"/>
        </w:rPr>
      </w:pPr>
      <w:r>
        <w:rPr>
          <w:rFonts w:ascii="Times New Roman" w:hAnsi="Times New Roman" w:cs="Times New Roman"/>
          <w:b/>
          <w:sz w:val="28"/>
          <w:szCs w:val="28"/>
        </w:rPr>
        <w:br w:type="page"/>
      </w:r>
    </w:p>
    <w:p w:rsidR="00AE2639" w:rsidRDefault="009356D3" w:rsidP="0076379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№34</w:t>
      </w:r>
    </w:p>
    <w:p w:rsidR="009356D3" w:rsidRDefault="009356D3" w:rsidP="00935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Рисунок 4 – Ранжирование сельских поселений по размерам производства сельскохозяйственной продукции</w:t>
      </w:r>
    </w:p>
    <w:p w:rsidR="00AC5C81" w:rsidRDefault="00A906AD" w:rsidP="00AC5C81">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6382870" cy="5070444"/>
            <wp:effectExtent l="0" t="0" r="0" b="0"/>
            <wp:docPr id="2" name="Рисунок 2" descr="F:\работа\размеры производ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а\размеры производств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88414" cy="5074848"/>
                    </a:xfrm>
                    <a:prstGeom prst="rect">
                      <a:avLst/>
                    </a:prstGeom>
                    <a:noFill/>
                    <a:ln>
                      <a:noFill/>
                    </a:ln>
                  </pic:spPr>
                </pic:pic>
              </a:graphicData>
            </a:graphic>
          </wp:inline>
        </w:drawing>
      </w:r>
    </w:p>
    <w:p w:rsidR="00AC5C81" w:rsidRPr="00AC5C81" w:rsidRDefault="00AC5C81" w:rsidP="00AC5C81">
      <w:pPr>
        <w:rPr>
          <w:rFonts w:ascii="Times New Roman" w:hAnsi="Times New Roman" w:cs="Times New Roman"/>
          <w:sz w:val="28"/>
          <w:szCs w:val="28"/>
          <w:lang w:eastAsia="ru-RU"/>
        </w:rPr>
      </w:pPr>
    </w:p>
    <w:p w:rsidR="00AC5C81" w:rsidRPr="00AC5C81" w:rsidRDefault="00AC5C81" w:rsidP="00AC5C81">
      <w:pPr>
        <w:rPr>
          <w:rFonts w:ascii="Times New Roman" w:hAnsi="Times New Roman" w:cs="Times New Roman"/>
          <w:sz w:val="28"/>
          <w:szCs w:val="28"/>
          <w:lang w:eastAsia="ru-RU"/>
        </w:rPr>
      </w:pPr>
    </w:p>
    <w:p w:rsidR="00AC5C81" w:rsidRDefault="00AC5C81" w:rsidP="00AC5C81">
      <w:pPr>
        <w:rPr>
          <w:rFonts w:ascii="Times New Roman" w:hAnsi="Times New Roman" w:cs="Times New Roman"/>
          <w:sz w:val="28"/>
          <w:szCs w:val="28"/>
          <w:lang w:eastAsia="ru-RU"/>
        </w:rPr>
      </w:pPr>
    </w:p>
    <w:p w:rsidR="00AC5C81" w:rsidRDefault="00AC5C81">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C44BCB" w:rsidRDefault="00C44BCB" w:rsidP="00C44BCB">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публикаций по теме научной работы</w:t>
      </w:r>
    </w:p>
    <w:p w:rsidR="00C44BCB" w:rsidRPr="00B24EAA" w:rsidRDefault="00C44BCB" w:rsidP="00B24EAA">
      <w:pPr>
        <w:spacing w:line="360" w:lineRule="auto"/>
        <w:ind w:firstLine="709"/>
        <w:jc w:val="both"/>
        <w:rPr>
          <w:rFonts w:ascii="Times New Roman" w:eastAsia="Times New Roman" w:hAnsi="Times New Roman"/>
          <w:sz w:val="28"/>
          <w:szCs w:val="28"/>
          <w:lang w:eastAsia="ru-RU"/>
        </w:rPr>
      </w:pPr>
      <w:bookmarkStart w:id="14" w:name="_GoBack"/>
      <w:r>
        <w:rPr>
          <w:rFonts w:ascii="Times New Roman" w:hAnsi="Times New Roman" w:cs="Times New Roman"/>
          <w:sz w:val="28"/>
          <w:szCs w:val="28"/>
        </w:rPr>
        <w:t xml:space="preserve">Мещерякова В.А. Проблемы и недостатки территориального планирования как основного фактора устойчивого развития сельских территорий // </w:t>
      </w:r>
      <w:r w:rsidR="00B24EAA">
        <w:rPr>
          <w:rFonts w:ascii="Times New Roman" w:eastAsia="Times New Roman" w:hAnsi="Times New Roman"/>
          <w:sz w:val="28"/>
          <w:szCs w:val="28"/>
          <w:lang w:eastAsia="ru-RU"/>
        </w:rPr>
        <w:t xml:space="preserve">Социально-экономическое развитие региона: опыт, проблемы, инновации: сборник научных статей по материалам и докладов и сообщений </w:t>
      </w:r>
      <w:r w:rsidR="00B24EAA">
        <w:rPr>
          <w:rFonts w:ascii="Times New Roman" w:eastAsia="Times New Roman" w:hAnsi="Times New Roman"/>
          <w:sz w:val="28"/>
          <w:szCs w:val="28"/>
          <w:lang w:val="en-US" w:eastAsia="ru-RU"/>
        </w:rPr>
        <w:t>IV</w:t>
      </w:r>
      <w:r w:rsidR="00B24EAA">
        <w:rPr>
          <w:rFonts w:ascii="Times New Roman" w:eastAsia="Times New Roman" w:hAnsi="Times New Roman"/>
          <w:sz w:val="28"/>
          <w:szCs w:val="28"/>
          <w:lang w:eastAsia="ru-RU"/>
        </w:rPr>
        <w:t xml:space="preserve"> международной научно-практическ</w:t>
      </w:r>
      <w:r w:rsidR="00B24EAA">
        <w:rPr>
          <w:rFonts w:ascii="Times New Roman" w:eastAsia="Times New Roman" w:hAnsi="Times New Roman"/>
          <w:sz w:val="28"/>
          <w:szCs w:val="28"/>
          <w:lang w:eastAsia="ru-RU"/>
        </w:rPr>
        <w:t>ой конференции (19  декабря 2013</w:t>
      </w:r>
      <w:r w:rsidR="00B24EAA">
        <w:rPr>
          <w:rFonts w:ascii="Times New Roman" w:eastAsia="Times New Roman" w:hAnsi="Times New Roman"/>
          <w:sz w:val="28"/>
          <w:szCs w:val="28"/>
          <w:lang w:eastAsia="ru-RU"/>
        </w:rPr>
        <w:t xml:space="preserve"> г.) – Смоленск: Изд-во</w:t>
      </w:r>
      <w:r w:rsidR="00B24EAA">
        <w:rPr>
          <w:rFonts w:ascii="Times New Roman" w:eastAsia="Times New Roman" w:hAnsi="Times New Roman"/>
          <w:sz w:val="28"/>
          <w:szCs w:val="28"/>
          <w:lang w:eastAsia="ru-RU"/>
        </w:rPr>
        <w:t xml:space="preserve"> «Остров свободы», 2014.- 361 с.</w:t>
      </w:r>
    </w:p>
    <w:p w:rsidR="00C44BCB" w:rsidRPr="00B24EAA" w:rsidRDefault="00C44BCB" w:rsidP="00B24EAA">
      <w:pPr>
        <w:spacing w:line="360" w:lineRule="auto"/>
        <w:ind w:firstLine="709"/>
        <w:jc w:val="both"/>
        <w:rPr>
          <w:rFonts w:ascii="Times New Roman" w:eastAsia="Times New Roman" w:hAnsi="Times New Roman"/>
          <w:sz w:val="28"/>
          <w:szCs w:val="28"/>
          <w:lang w:eastAsia="ru-RU"/>
        </w:rPr>
      </w:pPr>
      <w:r>
        <w:rPr>
          <w:rFonts w:ascii="Times New Roman" w:hAnsi="Times New Roman" w:cs="Times New Roman"/>
          <w:sz w:val="28"/>
          <w:szCs w:val="28"/>
        </w:rPr>
        <w:t xml:space="preserve">Мещерякова В.А., Семченкова С.В. Территорриальное планирование как основа устойчивого развития сельских территорий (на материалах Рославльского района смоленской области)»  // </w:t>
      </w:r>
      <w:r w:rsidR="00B24EAA">
        <w:rPr>
          <w:rFonts w:ascii="Times New Roman" w:eastAsia="Times New Roman" w:hAnsi="Times New Roman"/>
          <w:sz w:val="28"/>
          <w:szCs w:val="28"/>
          <w:lang w:eastAsia="ru-RU"/>
        </w:rPr>
        <w:t xml:space="preserve">Социально-экономическое развитие </w:t>
      </w:r>
      <w:bookmarkEnd w:id="14"/>
      <w:r w:rsidR="00B24EAA">
        <w:rPr>
          <w:rFonts w:ascii="Times New Roman" w:eastAsia="Times New Roman" w:hAnsi="Times New Roman"/>
          <w:sz w:val="28"/>
          <w:szCs w:val="28"/>
          <w:lang w:eastAsia="ru-RU"/>
        </w:rPr>
        <w:t xml:space="preserve">региона: опыт, проблемы, инновации: сборник научных статей по материалам и докладов и сообщений </w:t>
      </w:r>
      <w:r w:rsidR="00B24EAA">
        <w:rPr>
          <w:rFonts w:ascii="Times New Roman" w:eastAsia="Times New Roman" w:hAnsi="Times New Roman"/>
          <w:sz w:val="28"/>
          <w:szCs w:val="28"/>
          <w:lang w:val="en-US" w:eastAsia="ru-RU"/>
        </w:rPr>
        <w:t>IV</w:t>
      </w:r>
      <w:r w:rsidR="00B24EAA">
        <w:rPr>
          <w:rFonts w:ascii="Times New Roman" w:eastAsia="Times New Roman" w:hAnsi="Times New Roman"/>
          <w:sz w:val="28"/>
          <w:szCs w:val="28"/>
          <w:lang w:eastAsia="ru-RU"/>
        </w:rPr>
        <w:t xml:space="preserve"> международной научно-практическ</w:t>
      </w:r>
      <w:r w:rsidR="00B24EAA">
        <w:rPr>
          <w:rFonts w:ascii="Times New Roman" w:eastAsia="Times New Roman" w:hAnsi="Times New Roman"/>
          <w:sz w:val="28"/>
          <w:szCs w:val="28"/>
          <w:lang w:eastAsia="ru-RU"/>
        </w:rPr>
        <w:t>ой конференции (19  декабря 2013</w:t>
      </w:r>
      <w:r w:rsidR="00B24EAA">
        <w:rPr>
          <w:rFonts w:ascii="Times New Roman" w:eastAsia="Times New Roman" w:hAnsi="Times New Roman"/>
          <w:sz w:val="28"/>
          <w:szCs w:val="28"/>
          <w:lang w:eastAsia="ru-RU"/>
        </w:rPr>
        <w:t xml:space="preserve"> г.) – Смоленск: Изд-во «Остров свободы», 2014.- 361 с.</w:t>
      </w:r>
    </w:p>
    <w:p w:rsidR="00C44BCB" w:rsidRDefault="00C44BCB" w:rsidP="00C44BCB">
      <w:pPr>
        <w:pStyle w:val="af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Мещерякова В.А. Исторические предпосылки и будущее развитие территориального планирования (на примере Рославльского района) // Сборник материалов студенческой научно-практической конференции с международным участием: инновационные идеи молодых исследователей для агропромышленного комплекса», Смоленск: ФГБОУ ВПО  «Смоленск ГСХА», 2014</w:t>
      </w:r>
    </w:p>
    <w:p w:rsidR="009356D3" w:rsidRPr="00AC5C81" w:rsidRDefault="009356D3" w:rsidP="00C44BCB">
      <w:pPr>
        <w:spacing w:line="360" w:lineRule="auto"/>
        <w:jc w:val="center"/>
        <w:rPr>
          <w:rFonts w:ascii="Times New Roman" w:hAnsi="Times New Roman" w:cs="Times New Roman"/>
          <w:sz w:val="28"/>
          <w:szCs w:val="28"/>
          <w:lang w:eastAsia="ru-RU"/>
        </w:rPr>
      </w:pPr>
    </w:p>
    <w:sectPr w:rsidR="009356D3" w:rsidRPr="00AC5C81" w:rsidSect="00D3138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BD7" w:rsidRDefault="00AB4BD7" w:rsidP="006E740E">
      <w:pPr>
        <w:spacing w:after="0" w:line="240" w:lineRule="auto"/>
      </w:pPr>
      <w:r>
        <w:separator/>
      </w:r>
    </w:p>
  </w:endnote>
  <w:endnote w:type="continuationSeparator" w:id="0">
    <w:p w:rsidR="00AB4BD7" w:rsidRDefault="00AB4BD7" w:rsidP="006E7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64504"/>
      <w:docPartObj>
        <w:docPartGallery w:val="Page Numbers (Bottom of Page)"/>
        <w:docPartUnique/>
      </w:docPartObj>
    </w:sdtPr>
    <w:sdtEndPr/>
    <w:sdtContent>
      <w:p w:rsidR="00AB4BD7" w:rsidRDefault="00AB4BD7">
        <w:pPr>
          <w:pStyle w:val="ae"/>
          <w:jc w:val="center"/>
        </w:pPr>
        <w:r>
          <w:fldChar w:fldCharType="begin"/>
        </w:r>
        <w:r>
          <w:instrText xml:space="preserve"> PAGE   \* MERGEFORMAT </w:instrText>
        </w:r>
        <w:r>
          <w:fldChar w:fldCharType="separate"/>
        </w:r>
        <w:r w:rsidR="00B24EAA">
          <w:rPr>
            <w:noProof/>
          </w:rPr>
          <w:t>83</w:t>
        </w:r>
        <w:r>
          <w:rPr>
            <w:noProof/>
          </w:rPr>
          <w:fldChar w:fldCharType="end"/>
        </w:r>
      </w:p>
    </w:sdtContent>
  </w:sdt>
  <w:p w:rsidR="00AB4BD7" w:rsidRDefault="00AB4BD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BD7" w:rsidRDefault="00AB4BD7" w:rsidP="006E740E">
      <w:pPr>
        <w:spacing w:after="0" w:line="240" w:lineRule="auto"/>
      </w:pPr>
      <w:r>
        <w:separator/>
      </w:r>
    </w:p>
  </w:footnote>
  <w:footnote w:type="continuationSeparator" w:id="0">
    <w:p w:rsidR="00AB4BD7" w:rsidRDefault="00AB4BD7" w:rsidP="006E740E">
      <w:pPr>
        <w:spacing w:after="0" w:line="240" w:lineRule="auto"/>
      </w:pPr>
      <w:r>
        <w:continuationSeparator/>
      </w:r>
    </w:p>
  </w:footnote>
  <w:footnote w:id="1">
    <w:p w:rsidR="00AB4BD7" w:rsidRDefault="00AB4BD7" w:rsidP="00B067A5">
      <w:pPr>
        <w:pStyle w:val="a3"/>
        <w:jc w:val="both"/>
        <w:rPr>
          <w:rFonts w:ascii="Times New Roman" w:hAnsi="Times New Roman" w:cs="Times New Roman"/>
          <w:sz w:val="24"/>
          <w:szCs w:val="24"/>
          <w:lang w:val="en-US"/>
        </w:rPr>
      </w:pPr>
      <w:r>
        <w:rPr>
          <w:rStyle w:val="a5"/>
          <w:rFonts w:ascii="Times New Roman" w:hAnsi="Times New Roman" w:cs="Times New Roman"/>
          <w:sz w:val="24"/>
          <w:szCs w:val="24"/>
        </w:rPr>
        <w:footnoteRef/>
      </w:r>
      <w:r>
        <w:rPr>
          <w:rFonts w:ascii="Times New Roman" w:hAnsi="Times New Roman" w:cs="Times New Roman"/>
          <w:sz w:val="24"/>
          <w:szCs w:val="24"/>
          <w:lang w:val="en-US"/>
        </w:rPr>
        <w:t xml:space="preserve"> </w:t>
      </w:r>
      <w:r>
        <w:rPr>
          <w:rFonts w:ascii="Times New Roman" w:hAnsi="Times New Roman" w:cs="Times New Roman"/>
          <w:sz w:val="22"/>
          <w:szCs w:val="22"/>
          <w:lang w:val="en-US"/>
        </w:rPr>
        <w:t>ecodom.ru›stroitelstvo/ecogoroda/plan-terra/</w:t>
      </w:r>
    </w:p>
  </w:footnote>
  <w:footnote w:id="2">
    <w:p w:rsidR="00AB4BD7" w:rsidRDefault="00AB4BD7" w:rsidP="00B067A5">
      <w:pPr>
        <w:pStyle w:val="a3"/>
      </w:pPr>
      <w:r>
        <w:rPr>
          <w:rStyle w:val="a5"/>
        </w:rPr>
        <w:footnoteRef/>
      </w:r>
      <w:r>
        <w:t xml:space="preserve"> </w:t>
      </w:r>
      <w:r>
        <w:rPr>
          <w:rFonts w:ascii="Times New Roman" w:hAnsi="Times New Roman" w:cs="Times New Roman"/>
        </w:rPr>
        <w:t>Глазычев В.Л. Лекция об эволюции проектирования</w:t>
      </w:r>
    </w:p>
  </w:footnote>
  <w:footnote w:id="3">
    <w:p w:rsidR="00AB4BD7" w:rsidRDefault="00AB4BD7" w:rsidP="00B067A5">
      <w:pPr>
        <w:pStyle w:val="a3"/>
      </w:pPr>
      <w:r>
        <w:rPr>
          <w:rStyle w:val="a5"/>
        </w:rPr>
        <w:footnoteRef/>
      </w:r>
      <w:r>
        <w:t xml:space="preserve"> </w:t>
      </w:r>
      <w:r>
        <w:rPr>
          <w:rFonts w:ascii="Times New Roman" w:hAnsi="Times New Roman" w:cs="Times New Roman"/>
        </w:rPr>
        <w:t>Якубов А.Х. – «Вестник пермского университета», №4,2009/ « Социально-Экономические Проблемы Сельских Поселений: История И Современность</w:t>
      </w:r>
      <w:r>
        <w:t>»</w:t>
      </w:r>
    </w:p>
  </w:footnote>
  <w:footnote w:id="4">
    <w:p w:rsidR="00AB4BD7" w:rsidRDefault="00AB4BD7" w:rsidP="00B067A5">
      <w:pPr>
        <w:pStyle w:val="a3"/>
        <w:jc w:val="both"/>
        <w:rPr>
          <w:rFonts w:ascii="Times New Roman" w:hAnsi="Times New Roman" w:cs="Times New Roman"/>
        </w:rPr>
      </w:pPr>
      <w:r>
        <w:rPr>
          <w:rStyle w:val="a5"/>
          <w:rFonts w:ascii="Times New Roman" w:hAnsi="Times New Roman" w:cs="Times New Roman"/>
          <w:sz w:val="24"/>
          <w:szCs w:val="24"/>
        </w:rPr>
        <w:footnoteRef/>
      </w:r>
      <w:r>
        <w:rPr>
          <w:rFonts w:ascii="Times New Roman" w:hAnsi="Times New Roman" w:cs="Times New Roman"/>
          <w:sz w:val="24"/>
          <w:szCs w:val="24"/>
        </w:rPr>
        <w:t xml:space="preserve"> </w:t>
      </w:r>
      <w:r>
        <w:rPr>
          <w:rFonts w:ascii="Times New Roman" w:hAnsi="Times New Roman" w:cs="Times New Roman"/>
        </w:rPr>
        <w:t>Лапин Ю.Н. Территориальное планирование – Терра инкогнита. Сборник  материалов межвузовской конференции «Экологическая составляющая в образовании — основа устойчивого развития поселений» Новосибирск,  2008 г., стр. 9 – 14.</w:t>
      </w:r>
    </w:p>
  </w:footnote>
  <w:footnote w:id="5">
    <w:p w:rsidR="00AB4BD7" w:rsidRDefault="00AB4BD7" w:rsidP="00B067A5">
      <w:pPr>
        <w:pStyle w:val="a3"/>
      </w:pPr>
      <w:r>
        <w:rPr>
          <w:rStyle w:val="a5"/>
        </w:rPr>
        <w:footnoteRef/>
      </w:r>
      <w:r>
        <w:t xml:space="preserve"> </w:t>
      </w:r>
      <w:r>
        <w:rPr>
          <w:rFonts w:ascii="Times New Roman" w:hAnsi="Times New Roman" w:cs="Times New Roman"/>
        </w:rPr>
        <w:t>С.Д.Митягин – «Территориальное планирование и районная планировка», 2010 г.</w:t>
      </w:r>
    </w:p>
  </w:footnote>
  <w:footnote w:id="6">
    <w:p w:rsidR="00AB4BD7" w:rsidRDefault="00AB4BD7" w:rsidP="00B067A5">
      <w:pPr>
        <w:pStyle w:val="a3"/>
        <w:rPr>
          <w:lang w:val="en-US"/>
        </w:rPr>
      </w:pPr>
      <w:r>
        <w:rPr>
          <w:rStyle w:val="a5"/>
        </w:rPr>
        <w:footnoteRef/>
      </w:r>
      <w:r>
        <w:rPr>
          <w:lang w:val="en-US"/>
        </w:rPr>
        <w:t xml:space="preserve"> </w:t>
      </w:r>
      <w:r>
        <w:rPr>
          <w:rFonts w:ascii="Times New Roman" w:hAnsi="Times New Roman" w:cs="Times New Roman"/>
          <w:lang w:val="en-US"/>
        </w:rPr>
        <w:t>ecodom.ru›stroitelstvo/ecogoroda/plan-terra/</w:t>
      </w:r>
    </w:p>
  </w:footnote>
  <w:footnote w:id="7">
    <w:p w:rsidR="00AB4BD7" w:rsidRPr="00B62819" w:rsidRDefault="00AB4BD7" w:rsidP="00B62819">
      <w:pPr>
        <w:pStyle w:val="a3"/>
        <w:jc w:val="both"/>
        <w:rPr>
          <w:rFonts w:ascii="Times New Roman" w:hAnsi="Times New Roman" w:cs="Times New Roman"/>
          <w:sz w:val="24"/>
          <w:szCs w:val="24"/>
        </w:rPr>
      </w:pPr>
      <w:r>
        <w:rPr>
          <w:rStyle w:val="a5"/>
        </w:rPr>
        <w:footnoteRef/>
      </w:r>
      <w:r>
        <w:t xml:space="preserve"> </w:t>
      </w:r>
      <w:r w:rsidRPr="00B62819">
        <w:rPr>
          <w:rFonts w:ascii="Times New Roman" w:hAnsi="Times New Roman" w:cs="Times New Roman"/>
          <w:sz w:val="24"/>
          <w:szCs w:val="24"/>
        </w:rPr>
        <w:t>Максутова Л.Г. Социальная составляющая в планировании развития сельских территорий /Л.Г. Максутова//Модели индикативного планирования социально-экономического развития сельских территорий/Всерос.НИИ экономики и нормативов. – Ростов-на-Дону, 2006. – С. 162-164</w:t>
      </w:r>
    </w:p>
  </w:footnote>
  <w:footnote w:id="8">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Региональные политические институты в социально-экономическом и политическом развитии территорий; российская и зарубежная специфика: сб. науч. трудов/под ред. Д.Н.Нечаева. – Воронеж: Изд-во Воронеж. гос. ун-та, 2009 г. – 352 с.</w:t>
      </w:r>
    </w:p>
  </w:footnote>
  <w:footnote w:id="9">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w:t>
      </w:r>
      <w:r w:rsidRPr="00B62819">
        <w:rPr>
          <w:rFonts w:ascii="Times New Roman" w:hAnsi="Times New Roman" w:cs="Times New Roman"/>
          <w:bCs/>
          <w:sz w:val="24"/>
          <w:szCs w:val="24"/>
        </w:rPr>
        <w:t>Петрова Е.М - Экономические науки/ 13. Региональная экономика//</w:t>
      </w:r>
      <w:r w:rsidRPr="00B62819">
        <w:rPr>
          <w:rFonts w:ascii="Times New Roman" w:eastAsia="Times New Roman" w:hAnsi="Times New Roman" w:cs="Times New Roman"/>
          <w:bCs/>
          <w:color w:val="000000"/>
          <w:sz w:val="24"/>
          <w:szCs w:val="24"/>
          <w:lang w:eastAsia="ru-RU"/>
        </w:rPr>
        <w:t xml:space="preserve"> </w:t>
      </w:r>
      <w:r w:rsidRPr="00B62819">
        <w:rPr>
          <w:rFonts w:ascii="Times New Roman" w:hAnsi="Times New Roman" w:cs="Times New Roman"/>
          <w:bCs/>
          <w:sz w:val="24"/>
          <w:szCs w:val="24"/>
        </w:rPr>
        <w:t>Формирование муниципальной системы планированияв условиях координации и взаимодействия, 2011 г.</w:t>
      </w:r>
    </w:p>
  </w:footnote>
  <w:footnote w:id="10">
    <w:p w:rsidR="00AB4BD7" w:rsidRPr="00B62819" w:rsidRDefault="00AB4BD7" w:rsidP="00B62819">
      <w:pPr>
        <w:pStyle w:val="a3"/>
        <w:jc w:val="both"/>
        <w:rPr>
          <w:rFonts w:ascii="Times New Roman" w:hAnsi="Times New Roman" w:cs="Times New Roman"/>
          <w:bCs/>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Петрова Е.М.- </w:t>
      </w:r>
      <w:r w:rsidRPr="00B62819">
        <w:rPr>
          <w:rFonts w:ascii="Times New Roman" w:hAnsi="Times New Roman" w:cs="Times New Roman"/>
          <w:bCs/>
          <w:sz w:val="24"/>
          <w:szCs w:val="24"/>
        </w:rPr>
        <w:t>Планирование как основа управления муниципальным социально-экономическим развитием, 2011</w:t>
      </w:r>
    </w:p>
    <w:p w:rsidR="00AB4BD7" w:rsidRDefault="00AB4BD7" w:rsidP="00B067A5">
      <w:pPr>
        <w:pStyle w:val="a3"/>
      </w:pPr>
      <w:r>
        <w:t xml:space="preserve">  </w:t>
      </w:r>
    </w:p>
  </w:footnote>
  <w:footnote w:id="11">
    <w:p w:rsidR="00AB4BD7" w:rsidRPr="00B62819" w:rsidRDefault="00AB4BD7" w:rsidP="00B62819">
      <w:pPr>
        <w:spacing w:after="0"/>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Петрова Е.М. Планирование как основа управления муниципальным социально-экономическим развитием // Региональная экономика № (28) УЭкС, 4/2011</w:t>
      </w:r>
    </w:p>
  </w:footnote>
  <w:footnote w:id="12">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Падилья Сароса Л.Ю. О механизмах координации видов планирования и взаимодействии систем планирования // Городской альманах: вып.4. / науч. ред. Г.Ю. Ветров. – М.: Фонд «Институт экономики города, 2009. – С.139-146.</w:t>
      </w:r>
    </w:p>
  </w:footnote>
  <w:footnote w:id="13">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Управление муниципальным экономическим развитием / под ред. Г.Ю. Ветрова. - М.: Фонд «Институт экономики города», 2009. - 258 с.</w:t>
      </w:r>
    </w:p>
  </w:footnote>
  <w:footnote w:id="14">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w:t>
      </w:r>
      <w:r w:rsidRPr="00B62819">
        <w:rPr>
          <w:rFonts w:ascii="Times New Roman" w:hAnsi="Times New Roman" w:cs="Times New Roman"/>
          <w:bCs/>
          <w:sz w:val="24"/>
          <w:szCs w:val="24"/>
        </w:rPr>
        <w:t>Л.Ю. Падилья Сароса</w:t>
      </w:r>
      <w:r w:rsidRPr="00B62819">
        <w:rPr>
          <w:rFonts w:ascii="Times New Roman" w:hAnsi="Times New Roman" w:cs="Times New Roman"/>
          <w:sz w:val="24"/>
          <w:szCs w:val="24"/>
        </w:rPr>
        <w:t> - Фонд «Институт экономики города// Система государственного и муниципального планирования. Механизмы координации и взаимодействия,2008</w:t>
      </w:r>
    </w:p>
  </w:footnote>
  <w:footnote w:id="15">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Петрова Е.М. Планирование как основа управления муниципальным социально-экономическим развитием // Региональная экономика № (28) УЭкС, 4/2011</w:t>
      </w:r>
    </w:p>
  </w:footnote>
  <w:footnote w:id="16">
    <w:p w:rsidR="00AB4BD7" w:rsidRPr="00B62819" w:rsidRDefault="00AB4BD7" w:rsidP="00B067A5">
      <w:pPr>
        <w:pStyle w:val="a3"/>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Мерзлов А.В. – Устойчивое развитие сельских территорий: теория, методология и практик, 2013</w:t>
      </w:r>
    </w:p>
  </w:footnote>
  <w:footnote w:id="17">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Управление муниципальным экономическим развитием / под ред. Г.Ю. Ветрова. - М.: Фонд «Институт экономики города», 2009. - 258 с</w:t>
      </w:r>
    </w:p>
  </w:footnote>
  <w:footnote w:id="18">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Петрова Е.М. Планирование как основа управления муниципальным социально-экономическим развитием // Региональная экономика № (28) УЭкС, 4/2011</w:t>
      </w:r>
    </w:p>
  </w:footnote>
  <w:footnote w:id="19">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Управление муниципальным экономическим развитием / под ред. Г.Ю. Ветрова. - М.: Фонд «Институт экономики города», 2009. - 258 с</w:t>
      </w:r>
    </w:p>
  </w:footnote>
  <w:footnote w:id="20">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Якубов А.Х. – «Вестник пермского университета», №4,2009/ « Социально-Экономические Проблемы Сельских Поселений: История И Современность»</w:t>
      </w:r>
    </w:p>
  </w:footnote>
  <w:footnote w:id="21">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Желясков А.Л., Орлова Е.С. Организация территории поселений в муниципальном районе при реализации ФЗ «Об общих принципах местного самоуправления в РФ» // Землеустройство, кадастр и мониторинг земель. 2007. №4. </w:t>
      </w:r>
    </w:p>
  </w:footnote>
  <w:footnote w:id="22">
    <w:p w:rsidR="00AB4BD7" w:rsidRPr="00B62819" w:rsidRDefault="00AB4BD7" w:rsidP="00B62819">
      <w:pPr>
        <w:pStyle w:val="a3"/>
        <w:jc w:val="both"/>
        <w:rPr>
          <w:rFonts w:ascii="Times New Roman" w:hAnsi="Times New Roman" w:cs="Times New Roman"/>
          <w:sz w:val="24"/>
          <w:szCs w:val="24"/>
        </w:rPr>
      </w:pPr>
      <w:r w:rsidRPr="00B62819">
        <w:rPr>
          <w:rStyle w:val="a5"/>
          <w:rFonts w:ascii="Times New Roman" w:hAnsi="Times New Roman" w:cs="Times New Roman"/>
          <w:sz w:val="24"/>
          <w:szCs w:val="24"/>
        </w:rPr>
        <w:footnoteRef/>
      </w:r>
      <w:r w:rsidRPr="00B62819">
        <w:rPr>
          <w:rFonts w:ascii="Times New Roman" w:hAnsi="Times New Roman" w:cs="Times New Roman"/>
          <w:sz w:val="24"/>
          <w:szCs w:val="24"/>
        </w:rPr>
        <w:t xml:space="preserve"> Якубов А.Х. – «Вестник пермского университета», №4,2009/ « Социально-Экономические Проблемы Сельских Поселений: История И Современность»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A1D0C"/>
    <w:multiLevelType w:val="hybridMultilevel"/>
    <w:tmpl w:val="0FC082C8"/>
    <w:lvl w:ilvl="0" w:tplc="2FC4BB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F891075"/>
    <w:multiLevelType w:val="hybridMultilevel"/>
    <w:tmpl w:val="58A6428A"/>
    <w:lvl w:ilvl="0" w:tplc="8018B2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2FD0F34"/>
    <w:multiLevelType w:val="hybridMultilevel"/>
    <w:tmpl w:val="59128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316A96"/>
    <w:multiLevelType w:val="hybridMultilevel"/>
    <w:tmpl w:val="F5E4E1B8"/>
    <w:lvl w:ilvl="0" w:tplc="430A67C8">
      <w:start w:val="1"/>
      <w:numFmt w:val="decimal"/>
      <w:lvlText w:val="%1."/>
      <w:lvlJc w:val="left"/>
      <w:pPr>
        <w:ind w:left="644" w:hanging="360"/>
      </w:pPr>
      <w:rPr>
        <w:rFonts w:hint="default"/>
        <w:sz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328B4B48"/>
    <w:multiLevelType w:val="multilevel"/>
    <w:tmpl w:val="953C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BE6DE2"/>
    <w:multiLevelType w:val="hybridMultilevel"/>
    <w:tmpl w:val="82A80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DE42B21"/>
    <w:multiLevelType w:val="hybridMultilevel"/>
    <w:tmpl w:val="A42CD5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67130D4B"/>
    <w:multiLevelType w:val="hybridMultilevel"/>
    <w:tmpl w:val="834A169C"/>
    <w:lvl w:ilvl="0" w:tplc="F6A6E1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6707E90"/>
    <w:multiLevelType w:val="hybridMultilevel"/>
    <w:tmpl w:val="6D92E5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7A9F7729"/>
    <w:multiLevelType w:val="hybridMultilevel"/>
    <w:tmpl w:val="591288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
  </w:num>
  <w:num w:numId="3">
    <w:abstractNumId w:val="7"/>
  </w:num>
  <w:num w:numId="4">
    <w:abstractNumId w:val="4"/>
  </w:num>
  <w:num w:numId="5">
    <w:abstractNumId w:val="8"/>
  </w:num>
  <w:num w:numId="6">
    <w:abstractNumId w:val="0"/>
  </w:num>
  <w:num w:numId="7">
    <w:abstractNumId w:val="6"/>
  </w:num>
  <w:num w:numId="8">
    <w:abstractNumId w:val="5"/>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248A9"/>
    <w:rsid w:val="000043FC"/>
    <w:rsid w:val="000052DB"/>
    <w:rsid w:val="000057B2"/>
    <w:rsid w:val="000070F4"/>
    <w:rsid w:val="0002063D"/>
    <w:rsid w:val="00023878"/>
    <w:rsid w:val="00050D60"/>
    <w:rsid w:val="00084F13"/>
    <w:rsid w:val="00087AD1"/>
    <w:rsid w:val="00087FBA"/>
    <w:rsid w:val="00097632"/>
    <w:rsid w:val="000A0760"/>
    <w:rsid w:val="000A7759"/>
    <w:rsid w:val="000C528F"/>
    <w:rsid w:val="000E166E"/>
    <w:rsid w:val="000E5C17"/>
    <w:rsid w:val="000F1EF6"/>
    <w:rsid w:val="000F4B0A"/>
    <w:rsid w:val="000F74E1"/>
    <w:rsid w:val="00100E10"/>
    <w:rsid w:val="00133C40"/>
    <w:rsid w:val="0016744F"/>
    <w:rsid w:val="00170CB5"/>
    <w:rsid w:val="00180008"/>
    <w:rsid w:val="00193BD6"/>
    <w:rsid w:val="001A133C"/>
    <w:rsid w:val="001A21CD"/>
    <w:rsid w:val="001B3153"/>
    <w:rsid w:val="001C40ED"/>
    <w:rsid w:val="001C4208"/>
    <w:rsid w:val="001E2271"/>
    <w:rsid w:val="002055F3"/>
    <w:rsid w:val="002100A2"/>
    <w:rsid w:val="00211176"/>
    <w:rsid w:val="0021604D"/>
    <w:rsid w:val="002222CF"/>
    <w:rsid w:val="00225DB5"/>
    <w:rsid w:val="00242540"/>
    <w:rsid w:val="00244AF1"/>
    <w:rsid w:val="002513ED"/>
    <w:rsid w:val="00252406"/>
    <w:rsid w:val="002604E7"/>
    <w:rsid w:val="002778BF"/>
    <w:rsid w:val="00280440"/>
    <w:rsid w:val="002A1782"/>
    <w:rsid w:val="002E07F7"/>
    <w:rsid w:val="002F26E5"/>
    <w:rsid w:val="002F2880"/>
    <w:rsid w:val="00320CCD"/>
    <w:rsid w:val="00326A4E"/>
    <w:rsid w:val="00330D64"/>
    <w:rsid w:val="00331425"/>
    <w:rsid w:val="00332269"/>
    <w:rsid w:val="00345D6F"/>
    <w:rsid w:val="00347C5D"/>
    <w:rsid w:val="00360298"/>
    <w:rsid w:val="00384B4C"/>
    <w:rsid w:val="00385F84"/>
    <w:rsid w:val="0039118A"/>
    <w:rsid w:val="003A0133"/>
    <w:rsid w:val="003B166E"/>
    <w:rsid w:val="003B4B83"/>
    <w:rsid w:val="003B742A"/>
    <w:rsid w:val="003C1585"/>
    <w:rsid w:val="003D4933"/>
    <w:rsid w:val="003E671F"/>
    <w:rsid w:val="003E7A44"/>
    <w:rsid w:val="003F54A6"/>
    <w:rsid w:val="004019DC"/>
    <w:rsid w:val="00403BE9"/>
    <w:rsid w:val="0041002D"/>
    <w:rsid w:val="0042366D"/>
    <w:rsid w:val="00423EF0"/>
    <w:rsid w:val="00426B4B"/>
    <w:rsid w:val="00445AF9"/>
    <w:rsid w:val="00454F23"/>
    <w:rsid w:val="00464218"/>
    <w:rsid w:val="00471578"/>
    <w:rsid w:val="004926AB"/>
    <w:rsid w:val="00492A30"/>
    <w:rsid w:val="00494AA9"/>
    <w:rsid w:val="004B27EB"/>
    <w:rsid w:val="004B4537"/>
    <w:rsid w:val="004C1859"/>
    <w:rsid w:val="004C2CC0"/>
    <w:rsid w:val="004C5A2A"/>
    <w:rsid w:val="004D253D"/>
    <w:rsid w:val="004F3008"/>
    <w:rsid w:val="0050689A"/>
    <w:rsid w:val="00506F83"/>
    <w:rsid w:val="005160C7"/>
    <w:rsid w:val="00532915"/>
    <w:rsid w:val="00540568"/>
    <w:rsid w:val="0054192F"/>
    <w:rsid w:val="0056069F"/>
    <w:rsid w:val="00571477"/>
    <w:rsid w:val="0057755C"/>
    <w:rsid w:val="00580E3A"/>
    <w:rsid w:val="00586849"/>
    <w:rsid w:val="005930CC"/>
    <w:rsid w:val="00595A61"/>
    <w:rsid w:val="005A1799"/>
    <w:rsid w:val="005A1947"/>
    <w:rsid w:val="005A3145"/>
    <w:rsid w:val="005B15D4"/>
    <w:rsid w:val="005B2BAC"/>
    <w:rsid w:val="005D162D"/>
    <w:rsid w:val="005E27B8"/>
    <w:rsid w:val="005E5D14"/>
    <w:rsid w:val="005F2969"/>
    <w:rsid w:val="005F33FC"/>
    <w:rsid w:val="005F787D"/>
    <w:rsid w:val="006105BD"/>
    <w:rsid w:val="00620F6A"/>
    <w:rsid w:val="006235A1"/>
    <w:rsid w:val="00625044"/>
    <w:rsid w:val="00630E87"/>
    <w:rsid w:val="006404DE"/>
    <w:rsid w:val="00650C89"/>
    <w:rsid w:val="00660E2C"/>
    <w:rsid w:val="0066464E"/>
    <w:rsid w:val="00677212"/>
    <w:rsid w:val="0068686B"/>
    <w:rsid w:val="006935F6"/>
    <w:rsid w:val="00693CCB"/>
    <w:rsid w:val="006B020D"/>
    <w:rsid w:val="006B3C48"/>
    <w:rsid w:val="006D458C"/>
    <w:rsid w:val="006E740E"/>
    <w:rsid w:val="006F7617"/>
    <w:rsid w:val="00701769"/>
    <w:rsid w:val="00731733"/>
    <w:rsid w:val="007464AD"/>
    <w:rsid w:val="00756797"/>
    <w:rsid w:val="007569F2"/>
    <w:rsid w:val="00763791"/>
    <w:rsid w:val="00772704"/>
    <w:rsid w:val="00774DC1"/>
    <w:rsid w:val="00774DEB"/>
    <w:rsid w:val="00784B95"/>
    <w:rsid w:val="00790CB1"/>
    <w:rsid w:val="00797CAA"/>
    <w:rsid w:val="007A3482"/>
    <w:rsid w:val="007E75F4"/>
    <w:rsid w:val="007F027E"/>
    <w:rsid w:val="00807CF6"/>
    <w:rsid w:val="00814BAC"/>
    <w:rsid w:val="008150F9"/>
    <w:rsid w:val="0081681D"/>
    <w:rsid w:val="00820613"/>
    <w:rsid w:val="008212B4"/>
    <w:rsid w:val="00841361"/>
    <w:rsid w:val="008508D5"/>
    <w:rsid w:val="008530CA"/>
    <w:rsid w:val="00856AF0"/>
    <w:rsid w:val="00864A23"/>
    <w:rsid w:val="00867771"/>
    <w:rsid w:val="00871283"/>
    <w:rsid w:val="008B1A44"/>
    <w:rsid w:val="008C41FA"/>
    <w:rsid w:val="008D4C0A"/>
    <w:rsid w:val="008E15BA"/>
    <w:rsid w:val="0090709D"/>
    <w:rsid w:val="00927FE2"/>
    <w:rsid w:val="009356D3"/>
    <w:rsid w:val="00944075"/>
    <w:rsid w:val="00960D80"/>
    <w:rsid w:val="009635E7"/>
    <w:rsid w:val="009649FF"/>
    <w:rsid w:val="00991C7C"/>
    <w:rsid w:val="00993146"/>
    <w:rsid w:val="00997F44"/>
    <w:rsid w:val="009B0533"/>
    <w:rsid w:val="009B7FEE"/>
    <w:rsid w:val="009C4C0C"/>
    <w:rsid w:val="009D77A6"/>
    <w:rsid w:val="009E0470"/>
    <w:rsid w:val="009E4CF3"/>
    <w:rsid w:val="009F3764"/>
    <w:rsid w:val="00A0740D"/>
    <w:rsid w:val="00A14114"/>
    <w:rsid w:val="00A168BE"/>
    <w:rsid w:val="00A201C1"/>
    <w:rsid w:val="00A447A7"/>
    <w:rsid w:val="00A458A5"/>
    <w:rsid w:val="00A4779D"/>
    <w:rsid w:val="00A70649"/>
    <w:rsid w:val="00A80C68"/>
    <w:rsid w:val="00A906AD"/>
    <w:rsid w:val="00A91A02"/>
    <w:rsid w:val="00AB3315"/>
    <w:rsid w:val="00AB4BD7"/>
    <w:rsid w:val="00AC23B1"/>
    <w:rsid w:val="00AC5C81"/>
    <w:rsid w:val="00AD22E4"/>
    <w:rsid w:val="00AE2131"/>
    <w:rsid w:val="00AE2639"/>
    <w:rsid w:val="00AF2B2F"/>
    <w:rsid w:val="00B067A5"/>
    <w:rsid w:val="00B16E35"/>
    <w:rsid w:val="00B24EAA"/>
    <w:rsid w:val="00B27BB0"/>
    <w:rsid w:val="00B27D0E"/>
    <w:rsid w:val="00B405BA"/>
    <w:rsid w:val="00B52717"/>
    <w:rsid w:val="00B62819"/>
    <w:rsid w:val="00B6379F"/>
    <w:rsid w:val="00B7275C"/>
    <w:rsid w:val="00BA2B40"/>
    <w:rsid w:val="00BA4F90"/>
    <w:rsid w:val="00BB49B6"/>
    <w:rsid w:val="00BC29C7"/>
    <w:rsid w:val="00BD06AD"/>
    <w:rsid w:val="00BD2E9C"/>
    <w:rsid w:val="00BE1523"/>
    <w:rsid w:val="00BE7D41"/>
    <w:rsid w:val="00BF338C"/>
    <w:rsid w:val="00BF62D4"/>
    <w:rsid w:val="00C02EBE"/>
    <w:rsid w:val="00C158A9"/>
    <w:rsid w:val="00C24C2C"/>
    <w:rsid w:val="00C417CE"/>
    <w:rsid w:val="00C43722"/>
    <w:rsid w:val="00C445C2"/>
    <w:rsid w:val="00C44BCB"/>
    <w:rsid w:val="00C5020C"/>
    <w:rsid w:val="00C508E6"/>
    <w:rsid w:val="00C50A0E"/>
    <w:rsid w:val="00C615E2"/>
    <w:rsid w:val="00C777A2"/>
    <w:rsid w:val="00CA5A74"/>
    <w:rsid w:val="00CD0854"/>
    <w:rsid w:val="00CE1E7E"/>
    <w:rsid w:val="00CE2BBA"/>
    <w:rsid w:val="00CF027A"/>
    <w:rsid w:val="00CF2E2D"/>
    <w:rsid w:val="00CF585A"/>
    <w:rsid w:val="00D12CDD"/>
    <w:rsid w:val="00D3138B"/>
    <w:rsid w:val="00D40327"/>
    <w:rsid w:val="00D41CA8"/>
    <w:rsid w:val="00D4273F"/>
    <w:rsid w:val="00D47C33"/>
    <w:rsid w:val="00D72502"/>
    <w:rsid w:val="00D97999"/>
    <w:rsid w:val="00DA04B4"/>
    <w:rsid w:val="00DB7496"/>
    <w:rsid w:val="00DB774F"/>
    <w:rsid w:val="00DC44D4"/>
    <w:rsid w:val="00DC5215"/>
    <w:rsid w:val="00DD04C6"/>
    <w:rsid w:val="00DD0D9C"/>
    <w:rsid w:val="00DD545F"/>
    <w:rsid w:val="00DE1DE2"/>
    <w:rsid w:val="00DF04E0"/>
    <w:rsid w:val="00DF3E9A"/>
    <w:rsid w:val="00DF4D58"/>
    <w:rsid w:val="00DF4FA3"/>
    <w:rsid w:val="00E01D5E"/>
    <w:rsid w:val="00E021BA"/>
    <w:rsid w:val="00E04B10"/>
    <w:rsid w:val="00E16388"/>
    <w:rsid w:val="00E21746"/>
    <w:rsid w:val="00E246F3"/>
    <w:rsid w:val="00E340EE"/>
    <w:rsid w:val="00E56640"/>
    <w:rsid w:val="00E6043E"/>
    <w:rsid w:val="00E64386"/>
    <w:rsid w:val="00E72003"/>
    <w:rsid w:val="00E91C0F"/>
    <w:rsid w:val="00E9398D"/>
    <w:rsid w:val="00EA79FA"/>
    <w:rsid w:val="00EC4C99"/>
    <w:rsid w:val="00ED0BDB"/>
    <w:rsid w:val="00EE1636"/>
    <w:rsid w:val="00EE71DC"/>
    <w:rsid w:val="00EE784F"/>
    <w:rsid w:val="00EF5A4F"/>
    <w:rsid w:val="00F00503"/>
    <w:rsid w:val="00F112F0"/>
    <w:rsid w:val="00F21251"/>
    <w:rsid w:val="00F248A9"/>
    <w:rsid w:val="00F31F2F"/>
    <w:rsid w:val="00F36612"/>
    <w:rsid w:val="00F503FA"/>
    <w:rsid w:val="00F81366"/>
    <w:rsid w:val="00F96CAA"/>
    <w:rsid w:val="00FA0F82"/>
    <w:rsid w:val="00FB7C5F"/>
    <w:rsid w:val="00FC6286"/>
    <w:rsid w:val="00FD568B"/>
    <w:rsid w:val="00FE5B62"/>
    <w:rsid w:val="00FF48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6703D0-519B-473E-83AC-B826EDB38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4E7"/>
  </w:style>
  <w:style w:type="paragraph" w:styleId="1">
    <w:name w:val="heading 1"/>
    <w:basedOn w:val="a"/>
    <w:next w:val="a"/>
    <w:link w:val="10"/>
    <w:uiPriority w:val="9"/>
    <w:qFormat/>
    <w:rsid w:val="00F96C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E740E"/>
    <w:pPr>
      <w:spacing w:after="0" w:line="240" w:lineRule="auto"/>
    </w:pPr>
    <w:rPr>
      <w:sz w:val="20"/>
      <w:szCs w:val="20"/>
    </w:rPr>
  </w:style>
  <w:style w:type="character" w:customStyle="1" w:styleId="a4">
    <w:name w:val="Текст сноски Знак"/>
    <w:basedOn w:val="a0"/>
    <w:link w:val="a3"/>
    <w:uiPriority w:val="99"/>
    <w:semiHidden/>
    <w:rsid w:val="006E740E"/>
    <w:rPr>
      <w:sz w:val="20"/>
      <w:szCs w:val="20"/>
    </w:rPr>
  </w:style>
  <w:style w:type="character" w:styleId="a5">
    <w:name w:val="footnote reference"/>
    <w:basedOn w:val="a0"/>
    <w:uiPriority w:val="99"/>
    <w:semiHidden/>
    <w:unhideWhenUsed/>
    <w:rsid w:val="006E740E"/>
    <w:rPr>
      <w:vertAlign w:val="superscript"/>
    </w:rPr>
  </w:style>
  <w:style w:type="table" w:styleId="a6">
    <w:name w:val="Table Grid"/>
    <w:basedOn w:val="a1"/>
    <w:uiPriority w:val="59"/>
    <w:rsid w:val="00DA0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F2969"/>
    <w:pPr>
      <w:ind w:left="720"/>
      <w:contextualSpacing/>
    </w:pPr>
  </w:style>
  <w:style w:type="character" w:customStyle="1" w:styleId="apple-converted-space">
    <w:name w:val="apple-converted-space"/>
    <w:basedOn w:val="a0"/>
    <w:rsid w:val="00532915"/>
  </w:style>
  <w:style w:type="table" w:styleId="-4">
    <w:name w:val="Light Shading Accent 4"/>
    <w:basedOn w:val="a1"/>
    <w:uiPriority w:val="60"/>
    <w:rsid w:val="00E2174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textjustify2">
    <w:name w:val="text_justify2"/>
    <w:basedOn w:val="a"/>
    <w:rsid w:val="00DB7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7569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95A61"/>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B527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2717"/>
    <w:rPr>
      <w:rFonts w:ascii="Tahoma" w:hAnsi="Tahoma" w:cs="Tahoma"/>
      <w:sz w:val="16"/>
      <w:szCs w:val="16"/>
    </w:rPr>
  </w:style>
  <w:style w:type="character" w:styleId="ab">
    <w:name w:val="Hyperlink"/>
    <w:basedOn w:val="a0"/>
    <w:uiPriority w:val="99"/>
    <w:unhideWhenUsed/>
    <w:rsid w:val="00384B4C"/>
    <w:rPr>
      <w:color w:val="0000FF"/>
      <w:u w:val="single"/>
    </w:rPr>
  </w:style>
  <w:style w:type="paragraph" w:styleId="ac">
    <w:name w:val="header"/>
    <w:basedOn w:val="a"/>
    <w:link w:val="ad"/>
    <w:uiPriority w:val="99"/>
    <w:unhideWhenUsed/>
    <w:rsid w:val="0094407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44075"/>
  </w:style>
  <w:style w:type="paragraph" w:styleId="ae">
    <w:name w:val="footer"/>
    <w:basedOn w:val="a"/>
    <w:link w:val="af"/>
    <w:uiPriority w:val="99"/>
    <w:unhideWhenUsed/>
    <w:rsid w:val="0094407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44075"/>
  </w:style>
  <w:style w:type="character" w:customStyle="1" w:styleId="titleheaderbrownleft">
    <w:name w:val="title_header_brown_left"/>
    <w:basedOn w:val="a0"/>
    <w:rsid w:val="001C4208"/>
  </w:style>
  <w:style w:type="character" w:customStyle="1" w:styleId="10">
    <w:name w:val="Заголовок 1 Знак"/>
    <w:basedOn w:val="a0"/>
    <w:link w:val="1"/>
    <w:uiPriority w:val="9"/>
    <w:rsid w:val="00F96CAA"/>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F96CAA"/>
    <w:pPr>
      <w:outlineLvl w:val="9"/>
    </w:pPr>
    <w:rPr>
      <w:lang w:eastAsia="ru-RU"/>
    </w:rPr>
  </w:style>
  <w:style w:type="paragraph" w:styleId="11">
    <w:name w:val="toc 1"/>
    <w:basedOn w:val="a"/>
    <w:next w:val="a"/>
    <w:autoRedefine/>
    <w:uiPriority w:val="39"/>
    <w:unhideWhenUsed/>
    <w:rsid w:val="00F96CAA"/>
    <w:pPr>
      <w:spacing w:after="100"/>
    </w:pPr>
  </w:style>
  <w:style w:type="character" w:customStyle="1" w:styleId="hl">
    <w:name w:val="hl"/>
    <w:basedOn w:val="a0"/>
    <w:rsid w:val="00471578"/>
  </w:style>
  <w:style w:type="paragraph" w:styleId="af1">
    <w:name w:val="No Spacing"/>
    <w:uiPriority w:val="1"/>
    <w:qFormat/>
    <w:rsid w:val="00AC5C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27987">
      <w:bodyDiv w:val="1"/>
      <w:marLeft w:val="0"/>
      <w:marRight w:val="0"/>
      <w:marTop w:val="0"/>
      <w:marBottom w:val="0"/>
      <w:divBdr>
        <w:top w:val="none" w:sz="0" w:space="0" w:color="auto"/>
        <w:left w:val="none" w:sz="0" w:space="0" w:color="auto"/>
        <w:bottom w:val="none" w:sz="0" w:space="0" w:color="auto"/>
        <w:right w:val="none" w:sz="0" w:space="0" w:color="auto"/>
      </w:divBdr>
      <w:divsChild>
        <w:div w:id="545065207">
          <w:marLeft w:val="0"/>
          <w:marRight w:val="0"/>
          <w:marTop w:val="0"/>
          <w:marBottom w:val="0"/>
          <w:divBdr>
            <w:top w:val="none" w:sz="0" w:space="0" w:color="auto"/>
            <w:left w:val="none" w:sz="0" w:space="0" w:color="auto"/>
            <w:bottom w:val="none" w:sz="0" w:space="0" w:color="auto"/>
            <w:right w:val="none" w:sz="0" w:space="0" w:color="auto"/>
          </w:divBdr>
        </w:div>
      </w:divsChild>
    </w:div>
    <w:div w:id="300118291">
      <w:bodyDiv w:val="1"/>
      <w:marLeft w:val="0"/>
      <w:marRight w:val="0"/>
      <w:marTop w:val="0"/>
      <w:marBottom w:val="0"/>
      <w:divBdr>
        <w:top w:val="none" w:sz="0" w:space="0" w:color="auto"/>
        <w:left w:val="none" w:sz="0" w:space="0" w:color="auto"/>
        <w:bottom w:val="none" w:sz="0" w:space="0" w:color="auto"/>
        <w:right w:val="none" w:sz="0" w:space="0" w:color="auto"/>
      </w:divBdr>
    </w:div>
    <w:div w:id="580724540">
      <w:bodyDiv w:val="1"/>
      <w:marLeft w:val="0"/>
      <w:marRight w:val="0"/>
      <w:marTop w:val="0"/>
      <w:marBottom w:val="0"/>
      <w:divBdr>
        <w:top w:val="none" w:sz="0" w:space="0" w:color="auto"/>
        <w:left w:val="none" w:sz="0" w:space="0" w:color="auto"/>
        <w:bottom w:val="none" w:sz="0" w:space="0" w:color="auto"/>
        <w:right w:val="none" w:sz="0" w:space="0" w:color="auto"/>
      </w:divBdr>
    </w:div>
    <w:div w:id="680084340">
      <w:bodyDiv w:val="1"/>
      <w:marLeft w:val="0"/>
      <w:marRight w:val="0"/>
      <w:marTop w:val="0"/>
      <w:marBottom w:val="0"/>
      <w:divBdr>
        <w:top w:val="none" w:sz="0" w:space="0" w:color="auto"/>
        <w:left w:val="none" w:sz="0" w:space="0" w:color="auto"/>
        <w:bottom w:val="none" w:sz="0" w:space="0" w:color="auto"/>
        <w:right w:val="none" w:sz="0" w:space="0" w:color="auto"/>
      </w:divBdr>
    </w:div>
    <w:div w:id="1104231650">
      <w:bodyDiv w:val="1"/>
      <w:marLeft w:val="0"/>
      <w:marRight w:val="0"/>
      <w:marTop w:val="0"/>
      <w:marBottom w:val="0"/>
      <w:divBdr>
        <w:top w:val="none" w:sz="0" w:space="0" w:color="auto"/>
        <w:left w:val="none" w:sz="0" w:space="0" w:color="auto"/>
        <w:bottom w:val="none" w:sz="0" w:space="0" w:color="auto"/>
        <w:right w:val="none" w:sz="0" w:space="0" w:color="auto"/>
      </w:divBdr>
    </w:div>
    <w:div w:id="1863936798">
      <w:bodyDiv w:val="1"/>
      <w:marLeft w:val="0"/>
      <w:marRight w:val="0"/>
      <w:marTop w:val="0"/>
      <w:marBottom w:val="0"/>
      <w:divBdr>
        <w:top w:val="none" w:sz="0" w:space="0" w:color="auto"/>
        <w:left w:val="none" w:sz="0" w:space="0" w:color="auto"/>
        <w:bottom w:val="none" w:sz="0" w:space="0" w:color="auto"/>
        <w:right w:val="none" w:sz="0" w:space="0" w:color="auto"/>
      </w:divBdr>
    </w:div>
    <w:div w:id="2041129758">
      <w:bodyDiv w:val="1"/>
      <w:marLeft w:val="0"/>
      <w:marRight w:val="0"/>
      <w:marTop w:val="0"/>
      <w:marBottom w:val="0"/>
      <w:divBdr>
        <w:top w:val="none" w:sz="0" w:space="0" w:color="auto"/>
        <w:left w:val="none" w:sz="0" w:space="0" w:color="auto"/>
        <w:bottom w:val="none" w:sz="0" w:space="0" w:color="auto"/>
        <w:right w:val="none" w:sz="0" w:space="0" w:color="auto"/>
      </w:divBdr>
    </w:div>
    <w:div w:id="211400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ndia.ru" TargetMode="External"/><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9.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image" Target="media/image5.jpeg"/><Relationship Id="rId19" Type="http://schemas.openxmlformats.org/officeDocument/2006/relationships/chart" Target="charts/chart5.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roslavl.ru/" TargetMode="External"/><Relationship Id="rId22" Type="http://schemas.openxmlformats.org/officeDocument/2006/relationships/hyperlink" Target="http://ru.wikipedia.org/wiki/%D0%A0%D0%B8%D0%B3%D0%B0" TargetMode="Externa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s>
</file>

<file path=word/charts/_rels/chart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7386794654292513E-2"/>
          <c:y val="0.12667539248886764"/>
          <c:w val="0.9126131367337047"/>
          <c:h val="0.78404365681202781"/>
        </c:manualLayout>
      </c:layout>
      <c:pie3DChart>
        <c:varyColors val="1"/>
        <c:ser>
          <c:idx val="0"/>
          <c:order val="0"/>
          <c:tx>
            <c:strRef>
              <c:f>Лист1!$B$1</c:f>
              <c:strCache>
                <c:ptCount val="1"/>
                <c:pt idx="0">
                  <c:v>Инвестиции в основной капитал Рославльского района</c:v>
                </c:pt>
              </c:strCache>
            </c:strRef>
          </c:tx>
          <c:explosion val="25"/>
          <c:dPt>
            <c:idx val="0"/>
            <c:bubble3D val="0"/>
            <c:explosion val="16"/>
            <c:spPr>
              <a:blipFill>
                <a:blip xmlns:r="http://schemas.openxmlformats.org/officeDocument/2006/relationships" r:embed="rId1"/>
                <a:stretch>
                  <a:fillRect/>
                </a:stretch>
              </a:blipFill>
            </c:spPr>
          </c:dPt>
          <c:dPt>
            <c:idx val="1"/>
            <c:bubble3D val="0"/>
            <c:spPr>
              <a:blipFill>
                <a:blip xmlns:r="http://schemas.openxmlformats.org/officeDocument/2006/relationships" r:embed="rId2"/>
                <a:stretch>
                  <a:fillRect/>
                </a:stretch>
              </a:blipFill>
            </c:spPr>
          </c:dPt>
          <c:dPt>
            <c:idx val="2"/>
            <c:bubble3D val="0"/>
            <c:spPr>
              <a:solidFill>
                <a:schemeClr val="bg1">
                  <a:lumMod val="85000"/>
                </a:schemeClr>
              </a:solidFill>
            </c:spPr>
          </c:dPt>
          <c:dPt>
            <c:idx val="3"/>
            <c:bubble3D val="0"/>
            <c:spPr>
              <a:blipFill>
                <a:blip xmlns:r="http://schemas.openxmlformats.org/officeDocument/2006/relationships" r:embed="rId3"/>
                <a:stretch>
                  <a:fillRect/>
                </a:stretch>
              </a:blipFill>
            </c:spPr>
          </c:dPt>
          <c:dPt>
            <c:idx val="4"/>
            <c:bubble3D val="0"/>
            <c:spPr>
              <a:solidFill>
                <a:schemeClr val="tx1">
                  <a:lumMod val="85000"/>
                  <a:lumOff val="15000"/>
                </a:schemeClr>
              </a:solidFill>
            </c:spPr>
          </c:dPt>
          <c:dLbls>
            <c:dLbl>
              <c:idx val="0"/>
              <c:layout>
                <c:manualLayout>
                  <c:x val="0"/>
                  <c:y val="-0.24960940144456611"/>
                </c:manualLayout>
              </c:layout>
              <c:tx>
                <c:rich>
                  <a:bodyPr/>
                  <a:lstStyle/>
                  <a:p>
                    <a:r>
                      <a:rPr lang="ru-RU" sz="1200"/>
                      <a:t>Строитель-ство животноводческого комплекса; 56,40%</a:t>
                    </a:r>
                  </a:p>
                </c:rich>
              </c:tx>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Лист1!$A$2:$A$6</c:f>
              <c:strCache>
                <c:ptCount val="5"/>
                <c:pt idx="0">
                  <c:v>Строительство животноводческого комплекса</c:v>
                </c:pt>
                <c:pt idx="1">
                  <c:v>Строительство тепличного комплекса</c:v>
                </c:pt>
                <c:pt idx="2">
                  <c:v>Коммуникации</c:v>
                </c:pt>
                <c:pt idx="3">
                  <c:v>Образование</c:v>
                </c:pt>
                <c:pt idx="4">
                  <c:v>Транспорт и связь</c:v>
                </c:pt>
              </c:strCache>
            </c:strRef>
          </c:cat>
          <c:val>
            <c:numRef>
              <c:f>Лист1!$B$2:$B$6</c:f>
              <c:numCache>
                <c:formatCode>0%</c:formatCode>
                <c:ptCount val="5"/>
                <c:pt idx="0" formatCode="0.00%">
                  <c:v>0.56399999999999995</c:v>
                </c:pt>
                <c:pt idx="1">
                  <c:v>0.22300000000000023</c:v>
                </c:pt>
                <c:pt idx="2" formatCode="0.00%">
                  <c:v>3.4000000000000002E-2</c:v>
                </c:pt>
                <c:pt idx="3" formatCode="0.00%">
                  <c:v>0.14100000000000001</c:v>
                </c:pt>
                <c:pt idx="4" formatCode="0.00%">
                  <c:v>3.8000000000000075E-2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prstDash val="sysDash"/>
    </a:ln>
  </c:sp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1319</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673</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2689</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1390</c:v>
                </c:pt>
              </c:numCache>
            </c:numRef>
          </c:val>
        </c:ser>
        <c:dLbls>
          <c:showLegendKey val="0"/>
          <c:showVal val="0"/>
          <c:showCatName val="0"/>
          <c:showSerName val="0"/>
          <c:showPercent val="0"/>
          <c:showBubbleSize val="0"/>
        </c:dLbls>
        <c:gapWidth val="150"/>
        <c:shape val="box"/>
        <c:axId val="135600448"/>
        <c:axId val="135600840"/>
        <c:axId val="0"/>
      </c:bar3DChart>
      <c:catAx>
        <c:axId val="135600448"/>
        <c:scaling>
          <c:orientation val="minMax"/>
        </c:scaling>
        <c:delete val="0"/>
        <c:axPos val="b"/>
        <c:numFmt formatCode="General" sourceLinked="0"/>
        <c:majorTickMark val="out"/>
        <c:minorTickMark val="none"/>
        <c:tickLblPos val="nextTo"/>
        <c:crossAx val="135600840"/>
        <c:crosses val="autoZero"/>
        <c:auto val="1"/>
        <c:lblAlgn val="ctr"/>
        <c:lblOffset val="100"/>
        <c:noMultiLvlLbl val="0"/>
      </c:catAx>
      <c:valAx>
        <c:axId val="135600840"/>
        <c:scaling>
          <c:orientation val="minMax"/>
        </c:scaling>
        <c:delete val="0"/>
        <c:axPos val="l"/>
        <c:majorGridlines/>
        <c:numFmt formatCode="General" sourceLinked="1"/>
        <c:majorTickMark val="out"/>
        <c:minorTickMark val="none"/>
        <c:tickLblPos val="nextTo"/>
        <c:crossAx val="1356004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2340</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264.5</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452</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211</c:v>
                </c:pt>
              </c:numCache>
            </c:numRef>
          </c:val>
        </c:ser>
        <c:dLbls>
          <c:showLegendKey val="0"/>
          <c:showVal val="0"/>
          <c:showCatName val="0"/>
          <c:showSerName val="0"/>
          <c:showPercent val="0"/>
          <c:showBubbleSize val="0"/>
        </c:dLbls>
        <c:gapWidth val="150"/>
        <c:shape val="box"/>
        <c:axId val="135601624"/>
        <c:axId val="135602016"/>
        <c:axId val="0"/>
      </c:bar3DChart>
      <c:catAx>
        <c:axId val="135601624"/>
        <c:scaling>
          <c:orientation val="minMax"/>
        </c:scaling>
        <c:delete val="0"/>
        <c:axPos val="b"/>
        <c:numFmt formatCode="General" sourceLinked="0"/>
        <c:majorTickMark val="out"/>
        <c:minorTickMark val="none"/>
        <c:tickLblPos val="nextTo"/>
        <c:crossAx val="135602016"/>
        <c:crosses val="autoZero"/>
        <c:auto val="1"/>
        <c:lblAlgn val="ctr"/>
        <c:lblOffset val="100"/>
        <c:noMultiLvlLbl val="0"/>
      </c:catAx>
      <c:valAx>
        <c:axId val="135602016"/>
        <c:scaling>
          <c:orientation val="minMax"/>
        </c:scaling>
        <c:delete val="0"/>
        <c:axPos val="l"/>
        <c:majorGridlines/>
        <c:numFmt formatCode="General" sourceLinked="1"/>
        <c:majorTickMark val="out"/>
        <c:minorTickMark val="none"/>
        <c:tickLblPos val="nextTo"/>
        <c:crossAx val="1356016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1012.7</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100.4</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673</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423</c:v>
                </c:pt>
              </c:numCache>
            </c:numRef>
          </c:val>
        </c:ser>
        <c:dLbls>
          <c:showLegendKey val="0"/>
          <c:showVal val="0"/>
          <c:showCatName val="0"/>
          <c:showSerName val="0"/>
          <c:showPercent val="0"/>
          <c:showBubbleSize val="0"/>
        </c:dLbls>
        <c:gapWidth val="150"/>
        <c:shape val="box"/>
        <c:axId val="135602800"/>
        <c:axId val="135603192"/>
        <c:axId val="0"/>
      </c:bar3DChart>
      <c:catAx>
        <c:axId val="135602800"/>
        <c:scaling>
          <c:orientation val="minMax"/>
        </c:scaling>
        <c:delete val="0"/>
        <c:axPos val="b"/>
        <c:numFmt formatCode="General" sourceLinked="0"/>
        <c:majorTickMark val="out"/>
        <c:minorTickMark val="none"/>
        <c:tickLblPos val="nextTo"/>
        <c:crossAx val="135603192"/>
        <c:crosses val="autoZero"/>
        <c:auto val="1"/>
        <c:lblAlgn val="ctr"/>
        <c:lblOffset val="100"/>
        <c:noMultiLvlLbl val="0"/>
      </c:catAx>
      <c:valAx>
        <c:axId val="135603192"/>
        <c:scaling>
          <c:orientation val="minMax"/>
        </c:scaling>
        <c:delete val="0"/>
        <c:axPos val="l"/>
        <c:majorGridlines/>
        <c:numFmt formatCode="General" sourceLinked="1"/>
        <c:majorTickMark val="out"/>
        <c:minorTickMark val="none"/>
        <c:tickLblPos val="nextTo"/>
        <c:crossAx val="1356028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545.20000000000005</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148</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764</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304</c:v>
                </c:pt>
              </c:numCache>
            </c:numRef>
          </c:val>
        </c:ser>
        <c:dLbls>
          <c:showLegendKey val="0"/>
          <c:showVal val="0"/>
          <c:showCatName val="0"/>
          <c:showSerName val="0"/>
          <c:showPercent val="0"/>
          <c:showBubbleSize val="0"/>
        </c:dLbls>
        <c:gapWidth val="150"/>
        <c:shape val="box"/>
        <c:axId val="135603976"/>
        <c:axId val="135604368"/>
        <c:axId val="0"/>
      </c:bar3DChart>
      <c:catAx>
        <c:axId val="135603976"/>
        <c:scaling>
          <c:orientation val="minMax"/>
        </c:scaling>
        <c:delete val="0"/>
        <c:axPos val="b"/>
        <c:numFmt formatCode="General" sourceLinked="0"/>
        <c:majorTickMark val="out"/>
        <c:minorTickMark val="none"/>
        <c:tickLblPos val="nextTo"/>
        <c:crossAx val="135604368"/>
        <c:crosses val="autoZero"/>
        <c:auto val="1"/>
        <c:lblAlgn val="ctr"/>
        <c:lblOffset val="100"/>
        <c:noMultiLvlLbl val="0"/>
      </c:catAx>
      <c:valAx>
        <c:axId val="135604368"/>
        <c:scaling>
          <c:orientation val="minMax"/>
        </c:scaling>
        <c:delete val="0"/>
        <c:axPos val="l"/>
        <c:majorGridlines/>
        <c:numFmt formatCode="General" sourceLinked="1"/>
        <c:majorTickMark val="out"/>
        <c:minorTickMark val="none"/>
        <c:tickLblPos val="nextTo"/>
        <c:crossAx val="1356039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683.5</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145</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969</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314</c:v>
                </c:pt>
              </c:numCache>
            </c:numRef>
          </c:val>
        </c:ser>
        <c:dLbls>
          <c:showLegendKey val="0"/>
          <c:showVal val="0"/>
          <c:showCatName val="0"/>
          <c:showSerName val="0"/>
          <c:showPercent val="0"/>
          <c:showBubbleSize val="0"/>
        </c:dLbls>
        <c:gapWidth val="150"/>
        <c:shape val="box"/>
        <c:axId val="135605152"/>
        <c:axId val="135605544"/>
        <c:axId val="0"/>
      </c:bar3DChart>
      <c:catAx>
        <c:axId val="135605152"/>
        <c:scaling>
          <c:orientation val="minMax"/>
        </c:scaling>
        <c:delete val="0"/>
        <c:axPos val="b"/>
        <c:numFmt formatCode="General" sourceLinked="0"/>
        <c:majorTickMark val="out"/>
        <c:minorTickMark val="none"/>
        <c:tickLblPos val="nextTo"/>
        <c:crossAx val="135605544"/>
        <c:crosses val="autoZero"/>
        <c:auto val="1"/>
        <c:lblAlgn val="ctr"/>
        <c:lblOffset val="100"/>
        <c:noMultiLvlLbl val="0"/>
      </c:catAx>
      <c:valAx>
        <c:axId val="135605544"/>
        <c:scaling>
          <c:orientation val="minMax"/>
        </c:scaling>
        <c:delete val="0"/>
        <c:axPos val="l"/>
        <c:majorGridlines/>
        <c:numFmt formatCode="General" sourceLinked="1"/>
        <c:majorTickMark val="out"/>
        <c:minorTickMark val="none"/>
        <c:tickLblPos val="nextTo"/>
        <c:crossAx val="1356051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1298</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132.6</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1254</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658</c:v>
                </c:pt>
              </c:numCache>
            </c:numRef>
          </c:val>
        </c:ser>
        <c:dLbls>
          <c:showLegendKey val="0"/>
          <c:showVal val="0"/>
          <c:showCatName val="0"/>
          <c:showSerName val="0"/>
          <c:showPercent val="0"/>
          <c:showBubbleSize val="0"/>
        </c:dLbls>
        <c:gapWidth val="150"/>
        <c:shape val="box"/>
        <c:axId val="136720320"/>
        <c:axId val="136720712"/>
        <c:axId val="0"/>
      </c:bar3DChart>
      <c:catAx>
        <c:axId val="136720320"/>
        <c:scaling>
          <c:orientation val="minMax"/>
        </c:scaling>
        <c:delete val="0"/>
        <c:axPos val="b"/>
        <c:numFmt formatCode="General" sourceLinked="0"/>
        <c:majorTickMark val="out"/>
        <c:minorTickMark val="none"/>
        <c:tickLblPos val="nextTo"/>
        <c:crossAx val="136720712"/>
        <c:crosses val="autoZero"/>
        <c:auto val="1"/>
        <c:lblAlgn val="ctr"/>
        <c:lblOffset val="100"/>
        <c:noMultiLvlLbl val="0"/>
      </c:catAx>
      <c:valAx>
        <c:axId val="136720712"/>
        <c:scaling>
          <c:orientation val="minMax"/>
        </c:scaling>
        <c:delete val="0"/>
        <c:axPos val="l"/>
        <c:majorGridlines/>
        <c:numFmt formatCode="General" sourceLinked="1"/>
        <c:majorTickMark val="out"/>
        <c:minorTickMark val="none"/>
        <c:tickLblPos val="nextTo"/>
        <c:crossAx val="1367203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63</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44</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3730</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2876</c:v>
                </c:pt>
              </c:numCache>
            </c:numRef>
          </c:val>
        </c:ser>
        <c:dLbls>
          <c:showLegendKey val="0"/>
          <c:showVal val="0"/>
          <c:showCatName val="0"/>
          <c:showSerName val="0"/>
          <c:showPercent val="0"/>
          <c:showBubbleSize val="0"/>
        </c:dLbls>
        <c:gapWidth val="150"/>
        <c:shape val="box"/>
        <c:axId val="136721496"/>
        <c:axId val="136721888"/>
        <c:axId val="0"/>
      </c:bar3DChart>
      <c:catAx>
        <c:axId val="136721496"/>
        <c:scaling>
          <c:orientation val="minMax"/>
        </c:scaling>
        <c:delete val="0"/>
        <c:axPos val="b"/>
        <c:numFmt formatCode="General" sourceLinked="0"/>
        <c:majorTickMark val="out"/>
        <c:minorTickMark val="none"/>
        <c:tickLblPos val="nextTo"/>
        <c:crossAx val="136721888"/>
        <c:crosses val="autoZero"/>
        <c:auto val="1"/>
        <c:lblAlgn val="ctr"/>
        <c:lblOffset val="100"/>
        <c:noMultiLvlLbl val="0"/>
      </c:catAx>
      <c:valAx>
        <c:axId val="136721888"/>
        <c:scaling>
          <c:orientation val="minMax"/>
        </c:scaling>
        <c:delete val="0"/>
        <c:axPos val="l"/>
        <c:majorGridlines/>
        <c:numFmt formatCode="General" sourceLinked="1"/>
        <c:majorTickMark val="out"/>
        <c:minorTickMark val="none"/>
        <c:tickLblPos val="nextTo"/>
        <c:crossAx val="1367214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601.29999999999995</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225</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1121</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530</c:v>
                </c:pt>
              </c:numCache>
            </c:numRef>
          </c:val>
        </c:ser>
        <c:dLbls>
          <c:showLegendKey val="0"/>
          <c:showVal val="0"/>
          <c:showCatName val="0"/>
          <c:showSerName val="0"/>
          <c:showPercent val="0"/>
          <c:showBubbleSize val="0"/>
        </c:dLbls>
        <c:gapWidth val="150"/>
        <c:shape val="box"/>
        <c:axId val="136722672"/>
        <c:axId val="136723064"/>
        <c:axId val="0"/>
      </c:bar3DChart>
      <c:catAx>
        <c:axId val="136722672"/>
        <c:scaling>
          <c:orientation val="minMax"/>
        </c:scaling>
        <c:delete val="0"/>
        <c:axPos val="b"/>
        <c:numFmt formatCode="General" sourceLinked="0"/>
        <c:majorTickMark val="out"/>
        <c:minorTickMark val="none"/>
        <c:tickLblPos val="nextTo"/>
        <c:crossAx val="136723064"/>
        <c:crosses val="autoZero"/>
        <c:auto val="1"/>
        <c:lblAlgn val="ctr"/>
        <c:lblOffset val="100"/>
        <c:noMultiLvlLbl val="0"/>
      </c:catAx>
      <c:valAx>
        <c:axId val="136723064"/>
        <c:scaling>
          <c:orientation val="minMax"/>
        </c:scaling>
        <c:delete val="0"/>
        <c:axPos val="l"/>
        <c:majorGridlines/>
        <c:numFmt formatCode="General" sourceLinked="1"/>
        <c:majorTickMark val="out"/>
        <c:minorTickMark val="none"/>
        <c:tickLblPos val="nextTo"/>
        <c:crossAx val="1367226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1730</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209.1</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972</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530</c:v>
                </c:pt>
              </c:numCache>
            </c:numRef>
          </c:val>
        </c:ser>
        <c:dLbls>
          <c:showLegendKey val="0"/>
          <c:showVal val="0"/>
          <c:showCatName val="0"/>
          <c:showSerName val="0"/>
          <c:showPercent val="0"/>
          <c:showBubbleSize val="0"/>
        </c:dLbls>
        <c:gapWidth val="150"/>
        <c:shape val="box"/>
        <c:axId val="136465968"/>
        <c:axId val="136466360"/>
        <c:axId val="0"/>
      </c:bar3DChart>
      <c:catAx>
        <c:axId val="136465968"/>
        <c:scaling>
          <c:orientation val="minMax"/>
        </c:scaling>
        <c:delete val="0"/>
        <c:axPos val="b"/>
        <c:numFmt formatCode="General" sourceLinked="0"/>
        <c:majorTickMark val="out"/>
        <c:minorTickMark val="none"/>
        <c:tickLblPos val="nextTo"/>
        <c:crossAx val="136466360"/>
        <c:crosses val="autoZero"/>
        <c:auto val="1"/>
        <c:lblAlgn val="ctr"/>
        <c:lblOffset val="100"/>
        <c:noMultiLvlLbl val="0"/>
      </c:catAx>
      <c:valAx>
        <c:axId val="136466360"/>
        <c:scaling>
          <c:orientation val="minMax"/>
        </c:scaling>
        <c:delete val="0"/>
        <c:axPos val="l"/>
        <c:majorGridlines/>
        <c:numFmt formatCode="General" sourceLinked="1"/>
        <c:majorTickMark val="out"/>
        <c:minorTickMark val="none"/>
        <c:tickLblPos val="nextTo"/>
        <c:crossAx val="1364659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620</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84</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824</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345</c:v>
                </c:pt>
              </c:numCache>
            </c:numRef>
          </c:val>
        </c:ser>
        <c:dLbls>
          <c:showLegendKey val="0"/>
          <c:showVal val="0"/>
          <c:showCatName val="0"/>
          <c:showSerName val="0"/>
          <c:showPercent val="0"/>
          <c:showBubbleSize val="0"/>
        </c:dLbls>
        <c:gapWidth val="150"/>
        <c:shape val="box"/>
        <c:axId val="136467144"/>
        <c:axId val="136467536"/>
        <c:axId val="0"/>
      </c:bar3DChart>
      <c:catAx>
        <c:axId val="136467144"/>
        <c:scaling>
          <c:orientation val="minMax"/>
        </c:scaling>
        <c:delete val="0"/>
        <c:axPos val="b"/>
        <c:numFmt formatCode="General" sourceLinked="0"/>
        <c:majorTickMark val="out"/>
        <c:minorTickMark val="none"/>
        <c:tickLblPos val="nextTo"/>
        <c:crossAx val="136467536"/>
        <c:crosses val="autoZero"/>
        <c:auto val="1"/>
        <c:lblAlgn val="ctr"/>
        <c:lblOffset val="100"/>
        <c:noMultiLvlLbl val="0"/>
      </c:catAx>
      <c:valAx>
        <c:axId val="136467536"/>
        <c:scaling>
          <c:orientation val="minMax"/>
        </c:scaling>
        <c:delete val="0"/>
        <c:axPos val="l"/>
        <c:majorGridlines/>
        <c:numFmt formatCode="General" sourceLinked="1"/>
        <c:majorTickMark val="out"/>
        <c:minorTickMark val="none"/>
        <c:tickLblPos val="nextTo"/>
        <c:crossAx val="1364671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1407.5</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312</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1112</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522</c:v>
                </c:pt>
              </c:numCache>
            </c:numRef>
          </c:val>
        </c:ser>
        <c:dLbls>
          <c:showLegendKey val="0"/>
          <c:showVal val="0"/>
          <c:showCatName val="0"/>
          <c:showSerName val="0"/>
          <c:showPercent val="0"/>
          <c:showBubbleSize val="0"/>
        </c:dLbls>
        <c:gapWidth val="150"/>
        <c:shape val="box"/>
        <c:axId val="135275192"/>
        <c:axId val="135275576"/>
        <c:axId val="0"/>
      </c:bar3DChart>
      <c:catAx>
        <c:axId val="135275192"/>
        <c:scaling>
          <c:orientation val="minMax"/>
        </c:scaling>
        <c:delete val="0"/>
        <c:axPos val="b"/>
        <c:numFmt formatCode="General" sourceLinked="0"/>
        <c:majorTickMark val="out"/>
        <c:minorTickMark val="none"/>
        <c:tickLblPos val="nextTo"/>
        <c:crossAx val="135275576"/>
        <c:crosses val="autoZero"/>
        <c:auto val="1"/>
        <c:lblAlgn val="ctr"/>
        <c:lblOffset val="100"/>
        <c:noMultiLvlLbl val="0"/>
      </c:catAx>
      <c:valAx>
        <c:axId val="135275576"/>
        <c:scaling>
          <c:orientation val="minMax"/>
        </c:scaling>
        <c:delete val="0"/>
        <c:axPos val="l"/>
        <c:majorGridlines/>
        <c:numFmt formatCode="General" sourceLinked="1"/>
        <c:majorTickMark val="out"/>
        <c:minorTickMark val="none"/>
        <c:tickLblPos val="nextTo"/>
        <c:crossAx val="135275192"/>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802.3</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200.4</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490</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234</c:v>
                </c:pt>
              </c:numCache>
            </c:numRef>
          </c:val>
        </c:ser>
        <c:dLbls>
          <c:showLegendKey val="0"/>
          <c:showVal val="0"/>
          <c:showCatName val="0"/>
          <c:showSerName val="0"/>
          <c:showPercent val="0"/>
          <c:showBubbleSize val="0"/>
        </c:dLbls>
        <c:gapWidth val="150"/>
        <c:shape val="box"/>
        <c:axId val="136468320"/>
        <c:axId val="136468712"/>
        <c:axId val="0"/>
      </c:bar3DChart>
      <c:catAx>
        <c:axId val="136468320"/>
        <c:scaling>
          <c:orientation val="minMax"/>
        </c:scaling>
        <c:delete val="0"/>
        <c:axPos val="b"/>
        <c:numFmt formatCode="General" sourceLinked="0"/>
        <c:majorTickMark val="out"/>
        <c:minorTickMark val="none"/>
        <c:tickLblPos val="nextTo"/>
        <c:crossAx val="136468712"/>
        <c:crosses val="autoZero"/>
        <c:auto val="1"/>
        <c:lblAlgn val="ctr"/>
        <c:lblOffset val="100"/>
        <c:noMultiLvlLbl val="0"/>
      </c:catAx>
      <c:valAx>
        <c:axId val="136468712"/>
        <c:scaling>
          <c:orientation val="minMax"/>
        </c:scaling>
        <c:delete val="0"/>
        <c:axPos val="l"/>
        <c:majorGridlines/>
        <c:numFmt formatCode="General" sourceLinked="1"/>
        <c:majorTickMark val="out"/>
        <c:minorTickMark val="none"/>
        <c:tickLblPos val="nextTo"/>
        <c:crossAx val="1364683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802.3</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310</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519</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234</c:v>
                </c:pt>
              </c:numCache>
            </c:numRef>
          </c:val>
        </c:ser>
        <c:dLbls>
          <c:showLegendKey val="0"/>
          <c:showVal val="0"/>
          <c:showCatName val="0"/>
          <c:showSerName val="0"/>
          <c:showPercent val="0"/>
          <c:showBubbleSize val="0"/>
        </c:dLbls>
        <c:gapWidth val="150"/>
        <c:shape val="box"/>
        <c:axId val="136469496"/>
        <c:axId val="136469888"/>
        <c:axId val="0"/>
      </c:bar3DChart>
      <c:catAx>
        <c:axId val="136469496"/>
        <c:scaling>
          <c:orientation val="minMax"/>
        </c:scaling>
        <c:delete val="0"/>
        <c:axPos val="b"/>
        <c:numFmt formatCode="General" sourceLinked="0"/>
        <c:majorTickMark val="out"/>
        <c:minorTickMark val="none"/>
        <c:tickLblPos val="nextTo"/>
        <c:crossAx val="136469888"/>
        <c:crosses val="autoZero"/>
        <c:auto val="1"/>
        <c:lblAlgn val="ctr"/>
        <c:lblOffset val="100"/>
        <c:noMultiLvlLbl val="0"/>
      </c:catAx>
      <c:valAx>
        <c:axId val="136469888"/>
        <c:scaling>
          <c:orientation val="minMax"/>
        </c:scaling>
        <c:delete val="0"/>
        <c:axPos val="l"/>
        <c:majorGridlines/>
        <c:numFmt formatCode="General" sourceLinked="1"/>
        <c:majorTickMark val="out"/>
        <c:minorTickMark val="none"/>
        <c:tickLblPos val="nextTo"/>
        <c:crossAx val="1364694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1229</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1616</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619</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234</c:v>
                </c:pt>
              </c:numCache>
            </c:numRef>
          </c:val>
        </c:ser>
        <c:dLbls>
          <c:showLegendKey val="0"/>
          <c:showVal val="0"/>
          <c:showCatName val="0"/>
          <c:showSerName val="0"/>
          <c:showPercent val="0"/>
          <c:showBubbleSize val="0"/>
        </c:dLbls>
        <c:gapWidth val="150"/>
        <c:shape val="box"/>
        <c:axId val="136470672"/>
        <c:axId val="136471064"/>
        <c:axId val="0"/>
      </c:bar3DChart>
      <c:catAx>
        <c:axId val="136470672"/>
        <c:scaling>
          <c:orientation val="minMax"/>
        </c:scaling>
        <c:delete val="0"/>
        <c:axPos val="b"/>
        <c:numFmt formatCode="General" sourceLinked="0"/>
        <c:majorTickMark val="out"/>
        <c:minorTickMark val="none"/>
        <c:tickLblPos val="nextTo"/>
        <c:crossAx val="136471064"/>
        <c:crosses val="autoZero"/>
        <c:auto val="1"/>
        <c:lblAlgn val="ctr"/>
        <c:lblOffset val="100"/>
        <c:noMultiLvlLbl val="0"/>
      </c:catAx>
      <c:valAx>
        <c:axId val="136471064"/>
        <c:scaling>
          <c:orientation val="minMax"/>
        </c:scaling>
        <c:delete val="0"/>
        <c:axPos val="l"/>
        <c:majorGridlines/>
        <c:numFmt formatCode="General" sourceLinked="1"/>
        <c:majorTickMark val="out"/>
        <c:minorTickMark val="none"/>
        <c:tickLblPos val="nextTo"/>
        <c:crossAx val="1364706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664.4</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294.8</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469</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298</c:v>
                </c:pt>
              </c:numCache>
            </c:numRef>
          </c:val>
        </c:ser>
        <c:dLbls>
          <c:showLegendKey val="0"/>
          <c:showVal val="0"/>
          <c:showCatName val="0"/>
          <c:showSerName val="0"/>
          <c:showPercent val="0"/>
          <c:showBubbleSize val="0"/>
        </c:dLbls>
        <c:gapWidth val="150"/>
        <c:shape val="box"/>
        <c:axId val="135118832"/>
        <c:axId val="135127408"/>
        <c:axId val="0"/>
      </c:bar3DChart>
      <c:catAx>
        <c:axId val="135118832"/>
        <c:scaling>
          <c:orientation val="minMax"/>
        </c:scaling>
        <c:delete val="0"/>
        <c:axPos val="b"/>
        <c:numFmt formatCode="General" sourceLinked="0"/>
        <c:majorTickMark val="out"/>
        <c:minorTickMark val="none"/>
        <c:tickLblPos val="nextTo"/>
        <c:crossAx val="135127408"/>
        <c:crosses val="autoZero"/>
        <c:auto val="1"/>
        <c:lblAlgn val="ctr"/>
        <c:lblOffset val="100"/>
        <c:noMultiLvlLbl val="0"/>
      </c:catAx>
      <c:valAx>
        <c:axId val="135127408"/>
        <c:scaling>
          <c:orientation val="minMax"/>
        </c:scaling>
        <c:delete val="0"/>
        <c:axPos val="l"/>
        <c:majorGridlines/>
        <c:numFmt formatCode="General" sourceLinked="1"/>
        <c:majorTickMark val="out"/>
        <c:minorTickMark val="none"/>
        <c:tickLblPos val="nextTo"/>
        <c:crossAx val="13511883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306.10000000000002</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80.2</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410</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245</c:v>
                </c:pt>
              </c:numCache>
            </c:numRef>
          </c:val>
        </c:ser>
        <c:dLbls>
          <c:showLegendKey val="0"/>
          <c:showVal val="0"/>
          <c:showCatName val="0"/>
          <c:showSerName val="0"/>
          <c:showPercent val="0"/>
          <c:showBubbleSize val="0"/>
        </c:dLbls>
        <c:gapWidth val="150"/>
        <c:shape val="box"/>
        <c:axId val="135655520"/>
        <c:axId val="135655904"/>
        <c:axId val="0"/>
      </c:bar3DChart>
      <c:catAx>
        <c:axId val="135655520"/>
        <c:scaling>
          <c:orientation val="minMax"/>
        </c:scaling>
        <c:delete val="0"/>
        <c:axPos val="b"/>
        <c:numFmt formatCode="General" sourceLinked="0"/>
        <c:majorTickMark val="out"/>
        <c:minorTickMark val="none"/>
        <c:tickLblPos val="nextTo"/>
        <c:crossAx val="135655904"/>
        <c:crosses val="autoZero"/>
        <c:auto val="1"/>
        <c:lblAlgn val="ctr"/>
        <c:lblOffset val="100"/>
        <c:noMultiLvlLbl val="0"/>
      </c:catAx>
      <c:valAx>
        <c:axId val="135655904"/>
        <c:scaling>
          <c:orientation val="minMax"/>
        </c:scaling>
        <c:delete val="0"/>
        <c:axPos val="l"/>
        <c:majorGridlines/>
        <c:numFmt formatCode="General" sourceLinked="1"/>
        <c:majorTickMark val="out"/>
        <c:minorTickMark val="none"/>
        <c:tickLblPos val="nextTo"/>
        <c:crossAx val="13565552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180</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20</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485</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200</c:v>
                </c:pt>
              </c:numCache>
            </c:numRef>
          </c:val>
        </c:ser>
        <c:dLbls>
          <c:showLegendKey val="0"/>
          <c:showVal val="0"/>
          <c:showCatName val="0"/>
          <c:showSerName val="0"/>
          <c:showPercent val="0"/>
          <c:showBubbleSize val="0"/>
        </c:dLbls>
        <c:gapWidth val="150"/>
        <c:shape val="box"/>
        <c:axId val="135142456"/>
        <c:axId val="135142848"/>
        <c:axId val="0"/>
      </c:bar3DChart>
      <c:catAx>
        <c:axId val="135142456"/>
        <c:scaling>
          <c:orientation val="minMax"/>
        </c:scaling>
        <c:delete val="0"/>
        <c:axPos val="b"/>
        <c:numFmt formatCode="General" sourceLinked="0"/>
        <c:majorTickMark val="out"/>
        <c:minorTickMark val="none"/>
        <c:tickLblPos val="nextTo"/>
        <c:crossAx val="135142848"/>
        <c:crosses val="autoZero"/>
        <c:auto val="1"/>
        <c:lblAlgn val="ctr"/>
        <c:lblOffset val="100"/>
        <c:noMultiLvlLbl val="0"/>
      </c:catAx>
      <c:valAx>
        <c:axId val="135142848"/>
        <c:scaling>
          <c:orientation val="minMax"/>
        </c:scaling>
        <c:delete val="0"/>
        <c:axPos val="l"/>
        <c:majorGridlines/>
        <c:numFmt formatCode="General" sourceLinked="1"/>
        <c:majorTickMark val="out"/>
        <c:minorTickMark val="none"/>
        <c:tickLblPos val="nextTo"/>
        <c:crossAx val="13514245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700</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65.400000000000006</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1817</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1100</c:v>
                </c:pt>
              </c:numCache>
            </c:numRef>
          </c:val>
        </c:ser>
        <c:dLbls>
          <c:showLegendKey val="0"/>
          <c:showVal val="0"/>
          <c:showCatName val="0"/>
          <c:showSerName val="0"/>
          <c:showPercent val="0"/>
          <c:showBubbleSize val="0"/>
        </c:dLbls>
        <c:gapWidth val="150"/>
        <c:shape val="box"/>
        <c:axId val="135143632"/>
        <c:axId val="135144024"/>
        <c:axId val="0"/>
      </c:bar3DChart>
      <c:catAx>
        <c:axId val="135143632"/>
        <c:scaling>
          <c:orientation val="minMax"/>
        </c:scaling>
        <c:delete val="0"/>
        <c:axPos val="b"/>
        <c:numFmt formatCode="General" sourceLinked="0"/>
        <c:majorTickMark val="out"/>
        <c:minorTickMark val="none"/>
        <c:tickLblPos val="nextTo"/>
        <c:crossAx val="135144024"/>
        <c:crosses val="autoZero"/>
        <c:auto val="1"/>
        <c:lblAlgn val="ctr"/>
        <c:lblOffset val="100"/>
        <c:noMultiLvlLbl val="0"/>
      </c:catAx>
      <c:valAx>
        <c:axId val="135144024"/>
        <c:scaling>
          <c:orientation val="minMax"/>
        </c:scaling>
        <c:delete val="0"/>
        <c:axPos val="l"/>
        <c:majorGridlines/>
        <c:numFmt formatCode="General" sourceLinked="1"/>
        <c:majorTickMark val="out"/>
        <c:minorTickMark val="none"/>
        <c:tickLblPos val="nextTo"/>
        <c:crossAx val="13514363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620</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84.1</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372</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177</c:v>
                </c:pt>
              </c:numCache>
            </c:numRef>
          </c:val>
        </c:ser>
        <c:dLbls>
          <c:showLegendKey val="0"/>
          <c:showVal val="0"/>
          <c:showCatName val="0"/>
          <c:showSerName val="0"/>
          <c:showPercent val="0"/>
          <c:showBubbleSize val="0"/>
        </c:dLbls>
        <c:gapWidth val="150"/>
        <c:shape val="box"/>
        <c:axId val="135144808"/>
        <c:axId val="135145200"/>
        <c:axId val="0"/>
      </c:bar3DChart>
      <c:catAx>
        <c:axId val="135144808"/>
        <c:scaling>
          <c:orientation val="minMax"/>
        </c:scaling>
        <c:delete val="0"/>
        <c:axPos val="b"/>
        <c:numFmt formatCode="General" sourceLinked="0"/>
        <c:majorTickMark val="out"/>
        <c:minorTickMark val="none"/>
        <c:tickLblPos val="nextTo"/>
        <c:crossAx val="135145200"/>
        <c:crosses val="autoZero"/>
        <c:auto val="1"/>
        <c:lblAlgn val="ctr"/>
        <c:lblOffset val="100"/>
        <c:noMultiLvlLbl val="0"/>
      </c:catAx>
      <c:valAx>
        <c:axId val="135145200"/>
        <c:scaling>
          <c:orientation val="minMax"/>
        </c:scaling>
        <c:delete val="0"/>
        <c:axPos val="l"/>
        <c:majorGridlines/>
        <c:numFmt formatCode="General" sourceLinked="1"/>
        <c:majorTickMark val="out"/>
        <c:minorTickMark val="none"/>
        <c:tickLblPos val="nextTo"/>
        <c:crossAx val="13514480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1189</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304</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962</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367</c:v>
                </c:pt>
              </c:numCache>
            </c:numRef>
          </c:val>
        </c:ser>
        <c:dLbls>
          <c:showLegendKey val="0"/>
          <c:showVal val="0"/>
          <c:showCatName val="0"/>
          <c:showSerName val="0"/>
          <c:showPercent val="0"/>
          <c:showBubbleSize val="0"/>
        </c:dLbls>
        <c:gapWidth val="150"/>
        <c:shape val="box"/>
        <c:axId val="135598096"/>
        <c:axId val="135598488"/>
        <c:axId val="0"/>
      </c:bar3DChart>
      <c:catAx>
        <c:axId val="135598096"/>
        <c:scaling>
          <c:orientation val="minMax"/>
        </c:scaling>
        <c:delete val="0"/>
        <c:axPos val="b"/>
        <c:numFmt formatCode="General" sourceLinked="0"/>
        <c:majorTickMark val="out"/>
        <c:minorTickMark val="none"/>
        <c:tickLblPos val="nextTo"/>
        <c:crossAx val="135598488"/>
        <c:crosses val="autoZero"/>
        <c:auto val="1"/>
        <c:lblAlgn val="ctr"/>
        <c:lblOffset val="100"/>
        <c:noMultiLvlLbl val="0"/>
      </c:catAx>
      <c:valAx>
        <c:axId val="135598488"/>
        <c:scaling>
          <c:orientation val="minMax"/>
        </c:scaling>
        <c:delete val="0"/>
        <c:axPos val="l"/>
        <c:majorGridlines/>
        <c:numFmt formatCode="General" sourceLinked="1"/>
        <c:majorTickMark val="out"/>
        <c:minorTickMark val="none"/>
        <c:tickLblPos val="nextTo"/>
        <c:crossAx val="13559809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СП</c:v>
                </c:pt>
              </c:strCache>
            </c:strRef>
          </c:tx>
          <c:invertIfNegative val="0"/>
          <c:cat>
            <c:strRef>
              <c:f>Лист1!$A$2:$A$3</c:f>
              <c:strCache>
                <c:ptCount val="2"/>
                <c:pt idx="0">
                  <c:v>Площадь, кв.м.</c:v>
                </c:pt>
                <c:pt idx="1">
                  <c:v>Население, чел</c:v>
                </c:pt>
              </c:strCache>
            </c:strRef>
          </c:cat>
          <c:val>
            <c:numRef>
              <c:f>Лист1!$B$2:$B$3</c:f>
              <c:numCache>
                <c:formatCode>General</c:formatCode>
                <c:ptCount val="2"/>
                <c:pt idx="0">
                  <c:v>80.8</c:v>
                </c:pt>
              </c:numCache>
            </c:numRef>
          </c:val>
        </c:ser>
        <c:ser>
          <c:idx val="1"/>
          <c:order val="1"/>
          <c:tx>
            <c:strRef>
              <c:f>Лист1!$C$1</c:f>
              <c:strCache>
                <c:ptCount val="1"/>
                <c:pt idx="0">
                  <c:v>С.-х. назначения </c:v>
                </c:pt>
              </c:strCache>
            </c:strRef>
          </c:tx>
          <c:invertIfNegative val="0"/>
          <c:cat>
            <c:strRef>
              <c:f>Лист1!$A$2:$A$3</c:f>
              <c:strCache>
                <c:ptCount val="2"/>
                <c:pt idx="0">
                  <c:v>Площадь, кв.м.</c:v>
                </c:pt>
                <c:pt idx="1">
                  <c:v>Население, чел</c:v>
                </c:pt>
              </c:strCache>
            </c:strRef>
          </c:cat>
          <c:val>
            <c:numRef>
              <c:f>Лист1!$C$2:$C$3</c:f>
              <c:numCache>
                <c:formatCode>General</c:formatCode>
                <c:ptCount val="2"/>
                <c:pt idx="0">
                  <c:v>16.3</c:v>
                </c:pt>
              </c:numCache>
            </c:numRef>
          </c:val>
        </c:ser>
        <c:ser>
          <c:idx val="2"/>
          <c:order val="2"/>
          <c:tx>
            <c:strRef>
              <c:f>Лист1!$D$1</c:f>
              <c:strCache>
                <c:ptCount val="1"/>
                <c:pt idx="0">
                  <c:v>Общая численность</c:v>
                </c:pt>
              </c:strCache>
            </c:strRef>
          </c:tx>
          <c:invertIfNegative val="0"/>
          <c:cat>
            <c:strRef>
              <c:f>Лист1!$A$2:$A$3</c:f>
              <c:strCache>
                <c:ptCount val="2"/>
                <c:pt idx="0">
                  <c:v>Площадь, кв.м.</c:v>
                </c:pt>
                <c:pt idx="1">
                  <c:v>Население, чел</c:v>
                </c:pt>
              </c:strCache>
            </c:strRef>
          </c:cat>
          <c:val>
            <c:numRef>
              <c:f>Лист1!$D$2:$D$3</c:f>
              <c:numCache>
                <c:formatCode>General</c:formatCode>
                <c:ptCount val="2"/>
                <c:pt idx="1">
                  <c:v>492</c:v>
                </c:pt>
              </c:numCache>
            </c:numRef>
          </c:val>
        </c:ser>
        <c:ser>
          <c:idx val="3"/>
          <c:order val="3"/>
          <c:tx>
            <c:strRef>
              <c:f>Лист1!$E$1</c:f>
              <c:strCache>
                <c:ptCount val="1"/>
                <c:pt idx="0">
                  <c:v>Экономически активное</c:v>
                </c:pt>
              </c:strCache>
            </c:strRef>
          </c:tx>
          <c:invertIfNegative val="0"/>
          <c:cat>
            <c:strRef>
              <c:f>Лист1!$A$2:$A$3</c:f>
              <c:strCache>
                <c:ptCount val="2"/>
                <c:pt idx="0">
                  <c:v>Площадь, кв.м.</c:v>
                </c:pt>
                <c:pt idx="1">
                  <c:v>Население, чел</c:v>
                </c:pt>
              </c:strCache>
            </c:strRef>
          </c:cat>
          <c:val>
            <c:numRef>
              <c:f>Лист1!$E$2:$E$3</c:f>
              <c:numCache>
                <c:formatCode>General</c:formatCode>
                <c:ptCount val="2"/>
                <c:pt idx="1">
                  <c:v>178</c:v>
                </c:pt>
              </c:numCache>
            </c:numRef>
          </c:val>
        </c:ser>
        <c:dLbls>
          <c:showLegendKey val="0"/>
          <c:showVal val="0"/>
          <c:showCatName val="0"/>
          <c:showSerName val="0"/>
          <c:showPercent val="0"/>
          <c:showBubbleSize val="0"/>
        </c:dLbls>
        <c:gapWidth val="150"/>
        <c:shape val="box"/>
        <c:axId val="135599272"/>
        <c:axId val="135599664"/>
        <c:axId val="0"/>
      </c:bar3DChart>
      <c:catAx>
        <c:axId val="135599272"/>
        <c:scaling>
          <c:orientation val="minMax"/>
        </c:scaling>
        <c:delete val="0"/>
        <c:axPos val="b"/>
        <c:numFmt formatCode="General" sourceLinked="0"/>
        <c:majorTickMark val="out"/>
        <c:minorTickMark val="none"/>
        <c:tickLblPos val="nextTo"/>
        <c:crossAx val="135599664"/>
        <c:crosses val="autoZero"/>
        <c:auto val="1"/>
        <c:lblAlgn val="ctr"/>
        <c:lblOffset val="100"/>
        <c:noMultiLvlLbl val="0"/>
      </c:catAx>
      <c:valAx>
        <c:axId val="135599664"/>
        <c:scaling>
          <c:orientation val="minMax"/>
        </c:scaling>
        <c:delete val="0"/>
        <c:axPos val="l"/>
        <c:majorGridlines/>
        <c:numFmt formatCode="General" sourceLinked="1"/>
        <c:majorTickMark val="out"/>
        <c:minorTickMark val="none"/>
        <c:tickLblPos val="nextTo"/>
        <c:crossAx val="13559927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1BE04-FC7F-4478-ABB1-D51A488FA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83</Pages>
  <Words>17057</Words>
  <Characters>97231</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Мария</cp:lastModifiedBy>
  <cp:revision>9</cp:revision>
  <dcterms:created xsi:type="dcterms:W3CDTF">2014-03-26T15:38:00Z</dcterms:created>
  <dcterms:modified xsi:type="dcterms:W3CDTF">2014-03-27T07:03:00Z</dcterms:modified>
</cp:coreProperties>
</file>